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45F5" w14:textId="77777777" w:rsidR="00853B49" w:rsidRDefault="00000000">
      <w:r>
        <w:pict w14:anchorId="7F7D01B0">
          <v:rect id="_x0000_i1025" style="width:0;height:1.5pt" o:hralign="center" o:hrstd="t" o:hr="t" fillcolor="#a0a0a0" stroked="f"/>
        </w:pict>
      </w:r>
    </w:p>
    <w:p w14:paraId="60D5A091" w14:textId="5C11B3F5" w:rsidR="00853B49" w:rsidRDefault="00853B49">
      <w:r w:rsidRPr="00992EE7">
        <w:rPr>
          <w:rFonts w:ascii="Arial Narrow" w:hAnsi="Arial Narrow"/>
          <w:b/>
          <w:color w:val="1F497D" w:themeColor="text2"/>
          <w:sz w:val="22"/>
        </w:rPr>
        <w:t>TITRE</w:t>
      </w:r>
      <w:r w:rsidRPr="00992EE7">
        <w:rPr>
          <w:color w:val="1F497D" w:themeColor="text2"/>
          <w:sz w:val="22"/>
        </w:rPr>
        <w:t> </w:t>
      </w:r>
      <w:r>
        <w:t xml:space="preserve">:  </w:t>
      </w:r>
      <w:sdt>
        <w:sdtPr>
          <w:rPr>
            <w:rStyle w:val="titrechapitre"/>
          </w:rPr>
          <w:id w:val="156971137"/>
          <w:placeholder>
            <w:docPart w:val="32BF49867ED647F89B6A37A25F54C948"/>
          </w:placeholder>
          <w15:color w:val="000080"/>
        </w:sdtPr>
        <w:sdtEndPr>
          <w:rPr>
            <w:rStyle w:val="Policepardfaut"/>
            <w:b w:val="0"/>
            <w:color w:val="auto"/>
            <w:sz w:val="20"/>
          </w:rPr>
        </w:sdtEndPr>
        <w:sdtContent>
          <w:r w:rsidR="00F142ED">
            <w:rPr>
              <w:rStyle w:val="titrechapitre"/>
            </w:rPr>
            <w:t>La relation entre le prix, le coût et le niveau de qualité</w:t>
          </w:r>
        </w:sdtContent>
      </w:sdt>
    </w:p>
    <w:p w14:paraId="7E7DCF56" w14:textId="77777777" w:rsidR="00853B49" w:rsidRDefault="00000000">
      <w:r>
        <w:pict w14:anchorId="79B6C408">
          <v:rect id="_x0000_i1026" style="width:0;height:1.5pt" o:hralign="center" o:hrstd="t" o:hr="t" fillcolor="#a0a0a0" stroked="f"/>
        </w:pict>
      </w:r>
    </w:p>
    <w:p w14:paraId="3B880F54" w14:textId="77777777" w:rsidR="00853B49" w:rsidRPr="00992EE7" w:rsidRDefault="00991B21">
      <w:pPr>
        <w:rPr>
          <w:rFonts w:ascii="Arial Narrow" w:hAnsi="Arial Narrow"/>
          <w:b/>
          <w:color w:val="1F497D" w:themeColor="text2"/>
          <w:sz w:val="22"/>
        </w:rPr>
      </w:pPr>
      <w:r>
        <w:rPr>
          <w:rFonts w:ascii="Arial Narrow" w:hAnsi="Arial Narrow"/>
          <w:b/>
          <w:color w:val="1F497D" w:themeColor="text2"/>
          <w:sz w:val="22"/>
        </w:rPr>
        <w:t>QUESTION DE GESTION :</w:t>
      </w:r>
    </w:p>
    <w:sdt>
      <w:sdtPr>
        <w:rPr>
          <w:rStyle w:val="comptencescibles"/>
        </w:rPr>
        <w:alias w:val="compétences_ciblées"/>
        <w:tag w:val="compétences_ciblées"/>
        <w:id w:val="445516228"/>
        <w:placeholder>
          <w:docPart w:val="39E80832A3C446129ECBBF977816111D"/>
        </w:placeholder>
        <w15:color w:val="000000"/>
      </w:sdtPr>
      <w:sdtEndPr>
        <w:rPr>
          <w:rStyle w:val="Policepardfaut"/>
          <w:b w:val="0"/>
        </w:rPr>
      </w:sdtEndPr>
      <w:sdtContent>
        <w:p w14:paraId="6DC0D15F" w14:textId="23FEABA8" w:rsidR="00853B49" w:rsidRPr="007958E0" w:rsidRDefault="00F142ED">
          <w:pPr>
            <w:rPr>
              <w:b/>
              <w:bCs/>
              <w:i/>
              <w:iCs w:val="0"/>
            </w:rPr>
          </w:pPr>
          <w:r>
            <w:rPr>
              <w:b/>
              <w:bCs/>
              <w:i/>
              <w:iCs w:val="0"/>
            </w:rPr>
            <w:t>Peut-on mesurer la contribution de chaque acteur à la création de valeur</w:t>
          </w:r>
          <w:r w:rsidR="007958E0" w:rsidRPr="003271F1">
            <w:rPr>
              <w:b/>
              <w:bCs/>
              <w:i/>
              <w:iCs w:val="0"/>
            </w:rPr>
            <w:t> ?</w:t>
          </w:r>
        </w:p>
      </w:sdtContent>
    </w:sdt>
    <w:p w14:paraId="192D0AC5" w14:textId="77777777" w:rsidR="00914C96" w:rsidRDefault="00000000">
      <w:r>
        <w:pict w14:anchorId="738B53ED">
          <v:rect id="_x0000_i1027" style="width:0;height:1.5pt" o:hralign="center" o:hrstd="t" o:hr="t" fillcolor="#a0a0a0" stroked="f"/>
        </w:pict>
      </w:r>
    </w:p>
    <w:p w14:paraId="7002F8B6" w14:textId="77777777" w:rsidR="00914C96" w:rsidRDefault="00914C96">
      <w:pPr>
        <w:sectPr w:rsidR="00914C96" w:rsidSect="00EC51E3">
          <w:headerReference w:type="default" r:id="rId8"/>
          <w:footerReference w:type="default" r:id="rId9"/>
          <w:pgSz w:w="11906" w:h="16838"/>
          <w:pgMar w:top="567" w:right="567" w:bottom="567" w:left="567" w:header="454" w:footer="709" w:gutter="0"/>
          <w:cols w:space="708"/>
          <w:docGrid w:linePitch="360"/>
        </w:sectPr>
      </w:pPr>
    </w:p>
    <w:p w14:paraId="3D0C5375" w14:textId="77777777" w:rsidR="00914C96" w:rsidRPr="00992EE7" w:rsidRDefault="00991B21">
      <w:pPr>
        <w:rPr>
          <w:rFonts w:ascii="Arial Narrow" w:hAnsi="Arial Narrow"/>
          <w:b/>
          <w:color w:val="1F497D" w:themeColor="text2"/>
          <w:sz w:val="22"/>
        </w:rPr>
      </w:pPr>
      <w:r>
        <w:rPr>
          <w:rFonts w:ascii="Arial Narrow" w:hAnsi="Arial Narrow"/>
          <w:b/>
          <w:color w:val="1F497D" w:themeColor="text2"/>
          <w:sz w:val="22"/>
        </w:rPr>
        <w:t xml:space="preserve">NOTIONS </w:t>
      </w:r>
      <w:r w:rsidR="00914C96" w:rsidRPr="00992EE7">
        <w:rPr>
          <w:rFonts w:ascii="Arial Narrow" w:hAnsi="Arial Narrow"/>
          <w:b/>
          <w:color w:val="1F497D" w:themeColor="text2"/>
          <w:sz w:val="22"/>
        </w:rPr>
        <w:t>:</w:t>
      </w:r>
    </w:p>
    <w:sdt>
      <w:sdtPr>
        <w:id w:val="114574587"/>
        <w:placeholder>
          <w:docPart w:val="CBC8681044E74E83BE463661EE1A3FE5"/>
        </w:placeholder>
      </w:sdtPr>
      <w:sdtContent>
        <w:p w14:paraId="3398371B" w14:textId="145EBEA7" w:rsidR="0070728D" w:rsidRDefault="00F142ED" w:rsidP="00F142ED">
          <w:pPr>
            <w:pStyle w:val="Paragraphedeliste"/>
            <w:numPr>
              <w:ilvl w:val="0"/>
              <w:numId w:val="3"/>
            </w:numPr>
            <w:spacing w:after="160" w:line="259" w:lineRule="auto"/>
          </w:pPr>
          <w:r>
            <w:rPr>
              <w:b/>
              <w:bCs/>
            </w:rPr>
            <w:t>Prix, coûts, marge et charges</w:t>
          </w:r>
        </w:p>
        <w:p w14:paraId="61508DAB" w14:textId="655CC902" w:rsidR="007958E0" w:rsidRDefault="00000000" w:rsidP="0070728D">
          <w:pPr>
            <w:pStyle w:val="Paragraphedeliste"/>
            <w:spacing w:after="160" w:line="259" w:lineRule="auto"/>
          </w:pPr>
        </w:p>
      </w:sdtContent>
    </w:sdt>
    <w:p w14:paraId="465185C4" w14:textId="77777777" w:rsidR="0070728D" w:rsidRDefault="0070728D">
      <w:pPr>
        <w:rPr>
          <w:rFonts w:ascii="Arial Narrow" w:hAnsi="Arial Narrow"/>
          <w:b/>
          <w:color w:val="1F497D" w:themeColor="text2"/>
          <w:sz w:val="22"/>
        </w:rPr>
      </w:pPr>
    </w:p>
    <w:p w14:paraId="6A57C6BD" w14:textId="264E871C" w:rsidR="00914C96" w:rsidRPr="007958E0" w:rsidRDefault="0070728D">
      <w:r>
        <w:rPr>
          <w:rFonts w:ascii="Arial Narrow" w:hAnsi="Arial Narrow"/>
          <w:b/>
          <w:color w:val="1F497D" w:themeColor="text2"/>
          <w:sz w:val="22"/>
        </w:rPr>
        <w:br w:type="column"/>
      </w:r>
      <w:r w:rsidR="00991B21">
        <w:rPr>
          <w:rFonts w:ascii="Arial Narrow" w:hAnsi="Arial Narrow"/>
          <w:b/>
          <w:color w:val="1F497D" w:themeColor="text2"/>
          <w:sz w:val="22"/>
        </w:rPr>
        <w:t>CAPACITES</w:t>
      </w:r>
      <w:r w:rsidR="00914C96" w:rsidRPr="00992EE7">
        <w:rPr>
          <w:rFonts w:ascii="Arial Narrow" w:hAnsi="Arial Narrow" w:cs="Arial"/>
          <w:b/>
          <w:color w:val="1F497D" w:themeColor="text2"/>
          <w:sz w:val="22"/>
        </w:rPr>
        <w:t> :</w:t>
      </w:r>
    </w:p>
    <w:sdt>
      <w:sdtPr>
        <w:id w:val="709153365"/>
        <w:placeholder>
          <w:docPart w:val="09047201FAB04A1EAAEFE6FC013B85F3"/>
        </w:placeholder>
      </w:sdtPr>
      <w:sdtContent>
        <w:p w14:paraId="246265E5" w14:textId="14F95179" w:rsidR="0070728D" w:rsidRDefault="0070728D" w:rsidP="001E08CB">
          <w:pPr>
            <w:pStyle w:val="Paragraphedeliste"/>
            <w:spacing w:after="160" w:line="259" w:lineRule="auto"/>
          </w:pPr>
        </w:p>
        <w:p w14:paraId="0AA1A4E3" w14:textId="552597B3" w:rsidR="0070728D" w:rsidRDefault="00F142ED" w:rsidP="0070728D">
          <w:pPr>
            <w:pStyle w:val="Paragraphedeliste"/>
            <w:numPr>
              <w:ilvl w:val="0"/>
              <w:numId w:val="2"/>
            </w:numPr>
            <w:spacing w:after="160" w:line="259" w:lineRule="auto"/>
          </w:pPr>
          <w:r>
            <w:t xml:space="preserve">Analyser la relation entre le prix, le coût et le niveau de qualité d’un produit ou d’un service </w:t>
          </w:r>
        </w:p>
        <w:p w14:paraId="1FF6E129" w14:textId="77777777" w:rsidR="00914C96" w:rsidRDefault="00000000">
          <w:pPr>
            <w:sectPr w:rsidR="00914C96" w:rsidSect="00EC51E3">
              <w:type w:val="continuous"/>
              <w:pgSz w:w="11906" w:h="16838"/>
              <w:pgMar w:top="567" w:right="567" w:bottom="567" w:left="567" w:header="454" w:footer="709" w:gutter="0"/>
              <w:cols w:num="2" w:sep="1" w:space="567"/>
              <w:docGrid w:linePitch="360"/>
            </w:sectPr>
          </w:pPr>
        </w:p>
      </w:sdtContent>
    </w:sdt>
    <w:p w14:paraId="5D289FEF" w14:textId="77777777" w:rsidR="00992EE7" w:rsidRDefault="00000000">
      <w:r>
        <w:pict w14:anchorId="431F9007">
          <v:rect id="_x0000_i1028" style="width:0;height:1.5pt" o:hralign="center" o:hrstd="t" o:hr="t" fillcolor="#a0a0a0" stroked="f"/>
        </w:pict>
      </w:r>
    </w:p>
    <w:p w14:paraId="7A8C7CF2" w14:textId="77777777" w:rsidR="00992EE7" w:rsidRDefault="00992EE7">
      <w:pPr>
        <w:sectPr w:rsidR="00992EE7" w:rsidSect="00EC51E3">
          <w:type w:val="continuous"/>
          <w:pgSz w:w="11906" w:h="16838"/>
          <w:pgMar w:top="567" w:right="567" w:bottom="567" w:left="567" w:header="454" w:footer="709" w:gutter="0"/>
          <w:cols w:sep="1" w:space="709"/>
          <w:docGrid w:linePitch="360"/>
        </w:sectPr>
      </w:pPr>
    </w:p>
    <w:p w14:paraId="7AA24A0B" w14:textId="77777777" w:rsidR="00914C96" w:rsidRDefault="00992EE7">
      <w:pPr>
        <w:rPr>
          <w:rFonts w:ascii="Arial Narrow" w:hAnsi="Arial Narrow"/>
          <w:b/>
          <w:color w:val="1F497D" w:themeColor="text2"/>
          <w:sz w:val="22"/>
        </w:rPr>
      </w:pPr>
      <w:r w:rsidRPr="00992EE7">
        <w:rPr>
          <w:rFonts w:ascii="Arial Narrow" w:hAnsi="Arial Narrow"/>
          <w:b/>
          <w:color w:val="1F497D" w:themeColor="text2"/>
          <w:sz w:val="22"/>
        </w:rPr>
        <w:t xml:space="preserve">RESSOURCES DISPONIBLES : </w:t>
      </w:r>
    </w:p>
    <w:p w14:paraId="061710C9" w14:textId="77777777" w:rsidR="005D0AC0" w:rsidRDefault="005D0AC0" w:rsidP="005D0AC0">
      <w:pPr>
        <w:pStyle w:val="Paragraphedeliste"/>
        <w:numPr>
          <w:ilvl w:val="0"/>
          <w:numId w:val="5"/>
        </w:numPr>
      </w:pPr>
      <w:hyperlink r:id="rId10" w:history="1">
        <w:r w:rsidRPr="00701340">
          <w:rPr>
            <w:rStyle w:val="Lienhypertexte"/>
          </w:rPr>
          <w:t>https://www.pearltrees.com/nbtstg/relation-couts-marge-charges/id28309813</w:t>
        </w:r>
      </w:hyperlink>
    </w:p>
    <w:p w14:paraId="6F2A7D26" w14:textId="77777777" w:rsidR="005D0AC0" w:rsidRPr="005D0AC0" w:rsidRDefault="005D0AC0" w:rsidP="005D0AC0">
      <w:pPr>
        <w:pStyle w:val="Paragraphedeliste"/>
        <w:rPr>
          <w:rFonts w:ascii="Arial Narrow" w:hAnsi="Arial Narrow"/>
          <w:b/>
          <w:color w:val="1F497D" w:themeColor="text2"/>
          <w:sz w:val="22"/>
        </w:rPr>
      </w:pPr>
    </w:p>
    <w:p w14:paraId="6C8BD919" w14:textId="77777777" w:rsidR="00992EE7" w:rsidRDefault="00992EE7" w:rsidP="00992EE7">
      <w:pPr>
        <w:pStyle w:val="Paragraphedeliste"/>
      </w:pPr>
    </w:p>
    <w:p w14:paraId="4C148F6A" w14:textId="77777777" w:rsidR="00992EE7" w:rsidRDefault="00992EE7" w:rsidP="00992EE7">
      <w:pPr>
        <w:pStyle w:val="Paragraphedeliste"/>
      </w:pPr>
    </w:p>
    <w:p w14:paraId="4BCEAEBF" w14:textId="77777777" w:rsidR="00992EE7" w:rsidRDefault="00992EE7" w:rsidP="00992EE7">
      <w:pPr>
        <w:pStyle w:val="Paragraphedeliste"/>
      </w:pPr>
    </w:p>
    <w:p w14:paraId="5312BC0A" w14:textId="77777777" w:rsidR="00992EE7" w:rsidRDefault="00992EE7" w:rsidP="00992EE7">
      <w:pPr>
        <w:pStyle w:val="Paragraphedeliste"/>
        <w:sectPr w:rsidR="00992EE7" w:rsidSect="00EC51E3">
          <w:type w:val="continuous"/>
          <w:pgSz w:w="11906" w:h="16838"/>
          <w:pgMar w:top="567" w:right="567" w:bottom="567" w:left="567" w:header="454" w:footer="709" w:gutter="0"/>
          <w:cols w:num="2" w:sep="1" w:space="567"/>
          <w:docGrid w:linePitch="360"/>
        </w:sectPr>
      </w:pPr>
    </w:p>
    <w:p w14:paraId="10C49FA1" w14:textId="77777777" w:rsidR="00992EE7" w:rsidRDefault="00000000" w:rsidP="00992EE7">
      <w:pPr>
        <w:pStyle w:val="Paragraphedeliste"/>
        <w:ind w:left="0"/>
      </w:pPr>
      <w:r>
        <w:pict w14:anchorId="2CE529CC">
          <v:rect id="_x0000_i1029" style="width:0;height:1.5pt" o:hralign="center" o:hrstd="t" o:hr="t" fillcolor="#a0a0a0" stroked="f"/>
        </w:pict>
      </w:r>
    </w:p>
    <w:p w14:paraId="622CAEB7" w14:textId="77777777" w:rsidR="00992EE7" w:rsidRDefault="00992EE7" w:rsidP="00992EE7">
      <w:pPr>
        <w:pStyle w:val="Paragraphedeliste"/>
        <w:ind w:left="0"/>
      </w:pPr>
    </w:p>
    <w:p w14:paraId="67378A67" w14:textId="77777777" w:rsidR="00992EE7" w:rsidRPr="00992EE7" w:rsidRDefault="00992EE7" w:rsidP="00992EE7">
      <w:pPr>
        <w:rPr>
          <w:rFonts w:ascii="Arial Narrow" w:hAnsi="Arial Narrow"/>
          <w:b/>
          <w:color w:val="1F497D" w:themeColor="text2"/>
          <w:sz w:val="22"/>
        </w:rPr>
      </w:pPr>
      <w:r w:rsidRPr="00992EE7">
        <w:rPr>
          <w:rFonts w:ascii="Arial Narrow" w:hAnsi="Arial Narrow"/>
          <w:b/>
          <w:color w:val="1F497D" w:themeColor="text2"/>
          <w:sz w:val="22"/>
        </w:rPr>
        <w:t>TRAVAIL PRÉPARATOIRE :</w:t>
      </w:r>
    </w:p>
    <w:sdt>
      <w:sdtPr>
        <w:id w:val="-2018367554"/>
        <w:placeholder>
          <w:docPart w:val="C73327DC4F9E4AFB9A2EA58A19E9D6E4"/>
        </w:placeholder>
      </w:sdtPr>
      <w:sdtContent>
        <w:p w14:paraId="45B7670E" w14:textId="0E8A2D4A" w:rsidR="00F142ED" w:rsidRDefault="00F142ED" w:rsidP="00992EE7">
          <w:pPr>
            <w:pStyle w:val="Paragraphedeliste"/>
            <w:ind w:left="0"/>
          </w:pPr>
          <w:r>
            <w:t>Prenez connaissance des documents suivants :</w:t>
          </w:r>
        </w:p>
        <w:p w14:paraId="7B15563B" w14:textId="02BDA4EE" w:rsidR="00F142ED" w:rsidRDefault="00000000" w:rsidP="00992EE7">
          <w:pPr>
            <w:pStyle w:val="Paragraphedeliste"/>
            <w:ind w:left="0"/>
          </w:pPr>
          <w:hyperlink r:id="rId11" w:history="1">
            <w:r w:rsidR="00F142ED" w:rsidRPr="00701340">
              <w:rPr>
                <w:rStyle w:val="Lienhypertexte"/>
              </w:rPr>
              <w:t>https://www.pearltrees.com/nbtstg/relation-couts-marge-charges/id28309813</w:t>
            </w:r>
          </w:hyperlink>
        </w:p>
        <w:p w14:paraId="2C625867" w14:textId="77777777" w:rsidR="00F142ED" w:rsidRDefault="00F142ED" w:rsidP="00992EE7">
          <w:pPr>
            <w:pStyle w:val="Paragraphedeliste"/>
            <w:ind w:left="0"/>
          </w:pPr>
        </w:p>
        <w:p w14:paraId="58C58F25" w14:textId="2A235917" w:rsidR="00992EE7" w:rsidRDefault="00C05F81" w:rsidP="00992EE7">
          <w:pPr>
            <w:pStyle w:val="Paragraphedeliste"/>
            <w:ind w:left="0"/>
          </w:pPr>
          <w:r>
            <w:t>et répondez aux questions de l’étape 1 du déroulement de cours.</w:t>
          </w:r>
        </w:p>
      </w:sdtContent>
    </w:sdt>
    <w:p w14:paraId="2E1176B4" w14:textId="77777777" w:rsidR="00992EE7" w:rsidRDefault="00992EE7" w:rsidP="00992EE7">
      <w:pPr>
        <w:pStyle w:val="Paragraphedeliste"/>
        <w:ind w:left="0"/>
      </w:pPr>
    </w:p>
    <w:p w14:paraId="6F039F52" w14:textId="77777777" w:rsidR="00992EE7" w:rsidRDefault="00992EE7" w:rsidP="00992EE7">
      <w:pPr>
        <w:pStyle w:val="Paragraphedeliste"/>
        <w:ind w:left="0"/>
      </w:pPr>
    </w:p>
    <w:p w14:paraId="7903F503" w14:textId="77777777" w:rsidR="00992EE7" w:rsidRDefault="00000000" w:rsidP="00992EE7">
      <w:pPr>
        <w:pStyle w:val="Paragraphedeliste"/>
        <w:ind w:left="0"/>
      </w:pPr>
      <w:r>
        <w:pict w14:anchorId="6E8134FF">
          <v:rect id="_x0000_i1030" style="width:0;height:1.5pt" o:hralign="center" o:hrstd="t" o:hr="t" fillcolor="#a0a0a0" stroked="f"/>
        </w:pict>
      </w:r>
    </w:p>
    <w:p w14:paraId="2522A015" w14:textId="7A87A2A8" w:rsidR="00992EE7" w:rsidRPr="006C3BFA" w:rsidRDefault="00992EE7" w:rsidP="006C3BFA">
      <w:pPr>
        <w:rPr>
          <w:rFonts w:ascii="Arial Narrow" w:hAnsi="Arial Narrow"/>
          <w:b/>
          <w:color w:val="1F497D" w:themeColor="text2"/>
          <w:sz w:val="22"/>
        </w:rPr>
        <w:sectPr w:rsidR="00992EE7" w:rsidRPr="006C3BFA" w:rsidSect="00EC51E3">
          <w:type w:val="continuous"/>
          <w:pgSz w:w="11906" w:h="16838"/>
          <w:pgMar w:top="567" w:right="567" w:bottom="567" w:left="567" w:header="454" w:footer="709" w:gutter="0"/>
          <w:cols w:sep="1" w:space="567"/>
          <w:docGrid w:linePitch="360"/>
        </w:sectPr>
      </w:pPr>
      <w:r w:rsidRPr="00992EE7">
        <w:rPr>
          <w:rFonts w:ascii="Arial Narrow" w:hAnsi="Arial Narrow"/>
          <w:b/>
          <w:color w:val="1F497D" w:themeColor="text2"/>
          <w:sz w:val="22"/>
        </w:rPr>
        <w:t>TRAVAIL DURANT LA SÉQUENCE </w:t>
      </w:r>
    </w:p>
    <w:p w14:paraId="3408497A" w14:textId="5E41278B" w:rsidR="007E4704" w:rsidRDefault="00B60951" w:rsidP="001E08CB">
      <w:pPr>
        <w:pStyle w:val="Paragraphedeliste"/>
        <w:ind w:left="0"/>
        <w:rPr>
          <w:b/>
          <w:bCs/>
        </w:rPr>
      </w:pPr>
      <w:r>
        <w:rPr>
          <w:b/>
          <w:bCs/>
        </w:rPr>
        <w:t xml:space="preserve">Contexte : Pizza Aldo (sur Genial.ly), </w:t>
      </w:r>
    </w:p>
    <w:p w14:paraId="42928EFF" w14:textId="2C1EFED2" w:rsidR="007E4704" w:rsidRDefault="007E4704" w:rsidP="001E08CB">
      <w:pPr>
        <w:pStyle w:val="Paragraphedeliste"/>
        <w:ind w:left="0"/>
        <w:rPr>
          <w:b/>
          <w:bCs/>
        </w:rPr>
      </w:pPr>
    </w:p>
    <w:p w14:paraId="3C229582" w14:textId="7112C034" w:rsidR="00B60951" w:rsidRDefault="00B60951" w:rsidP="001E08CB">
      <w:pPr>
        <w:pStyle w:val="Paragraphedeliste"/>
        <w:ind w:left="0"/>
        <w:rPr>
          <w:b/>
          <w:bCs/>
        </w:rPr>
      </w:pPr>
      <w:r>
        <w:rPr>
          <w:b/>
          <w:bCs/>
        </w:rPr>
        <w:t xml:space="preserve">Etape 2 : </w:t>
      </w:r>
    </w:p>
    <w:p w14:paraId="029814F4" w14:textId="7BA6FEC8" w:rsidR="00BD0314" w:rsidRDefault="00B60951" w:rsidP="00992EE7">
      <w:pPr>
        <w:pStyle w:val="Paragraphedeliste"/>
        <w:ind w:left="0"/>
      </w:pPr>
      <w:r w:rsidRPr="00B60951">
        <w:rPr>
          <w:u w:val="single"/>
        </w:rPr>
        <w:t>Objectifs</w:t>
      </w:r>
      <w:r>
        <w:t xml:space="preserve"> : </w:t>
      </w:r>
    </w:p>
    <w:p w14:paraId="50893DE2" w14:textId="7EF38DF5" w:rsidR="00B60951" w:rsidRDefault="00B60951" w:rsidP="00992EE7">
      <w:pPr>
        <w:pStyle w:val="Paragraphedeliste"/>
        <w:ind w:left="0"/>
      </w:pPr>
      <w:r>
        <w:t>Calculs de coûts, chiffre d’affaires prévisionnel et marges</w:t>
      </w:r>
    </w:p>
    <w:p w14:paraId="6099DB27" w14:textId="097942CF" w:rsidR="00B60951" w:rsidRDefault="00B60951" w:rsidP="00992EE7">
      <w:pPr>
        <w:pStyle w:val="Paragraphedeliste"/>
        <w:ind w:left="0"/>
      </w:pPr>
    </w:p>
    <w:p w14:paraId="0C04B84C" w14:textId="42A56470" w:rsidR="00B60951" w:rsidRPr="00B60951" w:rsidRDefault="00B60951" w:rsidP="00992EE7">
      <w:pPr>
        <w:pStyle w:val="Paragraphedeliste"/>
        <w:ind w:left="0"/>
        <w:rPr>
          <w:b/>
          <w:bCs/>
        </w:rPr>
      </w:pPr>
      <w:r w:rsidRPr="00B60951">
        <w:rPr>
          <w:b/>
          <w:bCs/>
        </w:rPr>
        <w:t xml:space="preserve">Etape 3 : </w:t>
      </w:r>
    </w:p>
    <w:p w14:paraId="5E0AFD6B" w14:textId="065ADABC" w:rsidR="00B60951" w:rsidRDefault="00B60951" w:rsidP="00992EE7">
      <w:pPr>
        <w:pStyle w:val="Paragraphedeliste"/>
        <w:ind w:left="0"/>
      </w:pPr>
      <w:r w:rsidRPr="00B60951">
        <w:rPr>
          <w:u w:val="single"/>
        </w:rPr>
        <w:t>Objectifs</w:t>
      </w:r>
      <w:r>
        <w:t> :</w:t>
      </w:r>
    </w:p>
    <w:p w14:paraId="28CBB947" w14:textId="337BD228" w:rsidR="007E4704" w:rsidRPr="00D63754" w:rsidRDefault="00D63754" w:rsidP="00992EE7">
      <w:pPr>
        <w:pStyle w:val="Paragraphedeliste"/>
        <w:ind w:left="0"/>
      </w:pPr>
      <w:r w:rsidRPr="00D63754">
        <w:t>Coefficient multiplicateur</w:t>
      </w:r>
    </w:p>
    <w:p w14:paraId="616F3471" w14:textId="303A272B" w:rsidR="007E4704" w:rsidRDefault="007E4704" w:rsidP="00992EE7">
      <w:pPr>
        <w:pStyle w:val="Paragraphedeliste"/>
        <w:ind w:left="0"/>
        <w:rPr>
          <w:b/>
          <w:bCs/>
        </w:rPr>
      </w:pPr>
    </w:p>
    <w:p w14:paraId="41FD5FE8" w14:textId="77777777" w:rsidR="00D63754" w:rsidRDefault="00D63754" w:rsidP="00992EE7">
      <w:pPr>
        <w:pStyle w:val="Paragraphedeliste"/>
        <w:ind w:left="0"/>
        <w:rPr>
          <w:b/>
          <w:bCs/>
        </w:rPr>
      </w:pPr>
    </w:p>
    <w:p w14:paraId="48FF5A7F" w14:textId="77777777" w:rsidR="007E4704" w:rsidRDefault="007E4704" w:rsidP="00992EE7">
      <w:pPr>
        <w:pStyle w:val="Paragraphedeliste"/>
        <w:ind w:left="0"/>
        <w:rPr>
          <w:b/>
          <w:bCs/>
        </w:rPr>
      </w:pPr>
    </w:p>
    <w:p w14:paraId="2D7E8219" w14:textId="77777777" w:rsidR="007E4704" w:rsidRDefault="007E4704" w:rsidP="00992EE7">
      <w:pPr>
        <w:pStyle w:val="Paragraphedeliste"/>
        <w:ind w:left="0"/>
        <w:rPr>
          <w:b/>
          <w:bCs/>
        </w:rPr>
      </w:pPr>
    </w:p>
    <w:p w14:paraId="03A812D1" w14:textId="77777777" w:rsidR="007E4704" w:rsidRDefault="007E4704" w:rsidP="00992EE7">
      <w:pPr>
        <w:pStyle w:val="Paragraphedeliste"/>
        <w:ind w:left="0"/>
        <w:rPr>
          <w:b/>
          <w:bCs/>
        </w:rPr>
      </w:pPr>
    </w:p>
    <w:p w14:paraId="6246B48D" w14:textId="77777777" w:rsidR="007E4704" w:rsidRDefault="007E4704" w:rsidP="00992EE7">
      <w:pPr>
        <w:pStyle w:val="Paragraphedeliste"/>
        <w:ind w:left="0"/>
        <w:rPr>
          <w:b/>
          <w:bCs/>
        </w:rPr>
      </w:pPr>
    </w:p>
    <w:p w14:paraId="42367091" w14:textId="6CE84D85" w:rsidR="007E4704" w:rsidRDefault="007E4704" w:rsidP="00992EE7">
      <w:pPr>
        <w:pStyle w:val="Paragraphedeliste"/>
        <w:ind w:left="0"/>
        <w:rPr>
          <w:b/>
          <w:bCs/>
        </w:rPr>
      </w:pPr>
    </w:p>
    <w:p w14:paraId="02F7C41C" w14:textId="762B124D" w:rsidR="00A25CCB" w:rsidRDefault="00A25CCB" w:rsidP="00992EE7">
      <w:pPr>
        <w:pStyle w:val="Paragraphedeliste"/>
        <w:ind w:left="0"/>
        <w:rPr>
          <w:b/>
          <w:bCs/>
        </w:rPr>
      </w:pPr>
    </w:p>
    <w:p w14:paraId="29390765" w14:textId="0BDD7CD2" w:rsidR="00270AEA" w:rsidRDefault="00270AEA" w:rsidP="00270AEA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4B0A3092" w14:textId="77777777" w:rsidR="00270AEA" w:rsidRPr="00D60B24" w:rsidRDefault="00270AEA" w:rsidP="00270AEA">
      <w:pPr>
        <w:pStyle w:val="NormalWeb"/>
        <w:spacing w:before="0" w:beforeAutospacing="0" w:after="0" w:afterAutospacing="0"/>
      </w:pPr>
    </w:p>
    <w:p w14:paraId="14B4146B" w14:textId="189E1BC8" w:rsidR="00992EE7" w:rsidRPr="00992EE7" w:rsidRDefault="00992EE7" w:rsidP="00992EE7">
      <w:pPr>
        <w:pStyle w:val="Paragraphedeliste"/>
        <w:ind w:left="0"/>
        <w:rPr>
          <w:rFonts w:ascii="Arial Narrow" w:hAnsi="Arial Narrow"/>
          <w:b/>
          <w:color w:val="1F497D" w:themeColor="text2"/>
          <w:sz w:val="22"/>
          <w:szCs w:val="24"/>
        </w:rPr>
      </w:pPr>
      <w:r w:rsidRPr="00992EE7">
        <w:rPr>
          <w:rFonts w:ascii="Arial Narrow" w:hAnsi="Arial Narrow" w:cs="Arial"/>
          <w:b/>
          <w:color w:val="1F497D" w:themeColor="text2"/>
          <w:sz w:val="22"/>
          <w:szCs w:val="24"/>
        </w:rPr>
        <w:t>É</w:t>
      </w:r>
      <w:r w:rsidRPr="00992EE7">
        <w:rPr>
          <w:rFonts w:ascii="Arial Narrow" w:hAnsi="Arial Narrow"/>
          <w:b/>
          <w:color w:val="1F497D" w:themeColor="text2"/>
          <w:sz w:val="22"/>
          <w:szCs w:val="24"/>
        </w:rPr>
        <w:t>VALUATION FORMATIVE :</w:t>
      </w:r>
    </w:p>
    <w:p w14:paraId="5B7FFC24" w14:textId="77777777" w:rsidR="00992EE7" w:rsidRDefault="00992EE7" w:rsidP="00992EE7">
      <w:pPr>
        <w:pStyle w:val="Paragraphedeliste"/>
        <w:ind w:left="0"/>
      </w:pPr>
    </w:p>
    <w:p w14:paraId="1721EDD2" w14:textId="77777777" w:rsidR="00992EE7" w:rsidRDefault="00992EE7" w:rsidP="00992EE7">
      <w:pPr>
        <w:pStyle w:val="Paragraphedeliste"/>
        <w:ind w:left="0"/>
      </w:pPr>
    </w:p>
    <w:p w14:paraId="0BAD5B2C" w14:textId="77777777" w:rsidR="00992EE7" w:rsidRDefault="00992EE7" w:rsidP="00992EE7">
      <w:pPr>
        <w:pStyle w:val="Paragraphedeliste"/>
        <w:ind w:left="0"/>
      </w:pPr>
    </w:p>
    <w:p w14:paraId="148F5E36" w14:textId="77777777" w:rsidR="00992EE7" w:rsidRDefault="00000000" w:rsidP="00992EE7">
      <w:pPr>
        <w:pStyle w:val="Paragraphedeliste"/>
        <w:ind w:left="0"/>
      </w:pPr>
      <w:r>
        <w:pict w14:anchorId="6DDB1C2F">
          <v:rect id="_x0000_i1031" style="width:0;height:1.5pt" o:hralign="center" o:hrstd="t" o:hr="t" fillcolor="#a0a0a0" stroked="f"/>
        </w:pict>
      </w:r>
    </w:p>
    <w:p w14:paraId="5B1DEC12" w14:textId="77777777" w:rsidR="00992EE7" w:rsidRDefault="00884FE4" w:rsidP="00992EE7">
      <w:pPr>
        <w:pStyle w:val="Paragraphedeliste"/>
        <w:ind w:left="0"/>
        <w:rPr>
          <w:rFonts w:ascii="Arial Narrow" w:hAnsi="Arial Narrow"/>
          <w:b/>
          <w:color w:val="1F497D" w:themeColor="text2"/>
          <w:sz w:val="22"/>
        </w:rPr>
      </w:pPr>
      <w:r>
        <w:rPr>
          <w:rFonts w:ascii="Arial Narrow" w:hAnsi="Arial Narrow"/>
          <w:b/>
          <w:color w:val="1F497D" w:themeColor="text2"/>
          <w:sz w:val="22"/>
        </w:rPr>
        <w:t>ÉVALUATION FINALE :</w:t>
      </w:r>
    </w:p>
    <w:p w14:paraId="25F6600F" w14:textId="77777777" w:rsidR="00884FE4" w:rsidRDefault="00724505" w:rsidP="00884FE4">
      <w:r>
        <w:t>DS de contrôle</w:t>
      </w:r>
    </w:p>
    <w:p w14:paraId="77CFDA0A" w14:textId="77777777" w:rsidR="00E06A6C" w:rsidRDefault="00E06A6C" w:rsidP="00884FE4"/>
    <w:p w14:paraId="7BECB37B" w14:textId="77777777" w:rsidR="00E06A6C" w:rsidRDefault="00E06A6C" w:rsidP="00884FE4"/>
    <w:p w14:paraId="42AE6DA5" w14:textId="77777777" w:rsidR="00E06A6C" w:rsidRDefault="00000000" w:rsidP="00884FE4">
      <w:bookmarkStart w:id="0" w:name="_Hlk530039414"/>
      <w:r>
        <w:pict w14:anchorId="09D53987">
          <v:rect id="_x0000_i1032" style="width:0;height:1.5pt" o:hralign="center" o:hrstd="t" o:hr="t" fillcolor="#a0a0a0" stroked="f"/>
        </w:pict>
      </w:r>
    </w:p>
    <w:p w14:paraId="38B12570" w14:textId="77777777" w:rsidR="00E06A6C" w:rsidRDefault="00E06A6C" w:rsidP="00884FE4">
      <w:pPr>
        <w:rPr>
          <w:rFonts w:ascii="Arial Narrow" w:hAnsi="Arial Narrow"/>
          <w:b/>
          <w:color w:val="1F497D" w:themeColor="text2"/>
          <w:sz w:val="22"/>
        </w:rPr>
      </w:pPr>
      <w:r w:rsidRPr="00E06A6C">
        <w:rPr>
          <w:rFonts w:ascii="Arial Narrow" w:hAnsi="Arial Narrow"/>
          <w:b/>
          <w:color w:val="1F497D" w:themeColor="text2"/>
          <w:sz w:val="22"/>
        </w:rPr>
        <w:t>AUTO EVALUATION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7"/>
        <w:gridCol w:w="1418"/>
      </w:tblGrid>
      <w:tr w:rsidR="00E06A6C" w14:paraId="65561738" w14:textId="77777777" w:rsidTr="00B23CE6">
        <w:tc>
          <w:tcPr>
            <w:tcW w:w="6232" w:type="dxa"/>
            <w:vAlign w:val="center"/>
          </w:tcPr>
          <w:p w14:paraId="7EF61300" w14:textId="77777777" w:rsidR="00E06A6C" w:rsidRDefault="00991B21" w:rsidP="00B23CE6">
            <w:pPr>
              <w:jc w:val="center"/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>Capacité développée</w:t>
            </w:r>
            <w:r w:rsidR="00E06A6C">
              <w:rPr>
                <w:rFonts w:ascii="Arial Narrow" w:hAnsi="Arial Narrow"/>
                <w:b/>
                <w:color w:val="1F497D" w:themeColor="text2"/>
                <w:sz w:val="22"/>
              </w:rPr>
              <w:t> :</w:t>
            </w:r>
          </w:p>
        </w:tc>
        <w:tc>
          <w:tcPr>
            <w:tcW w:w="1418" w:type="dxa"/>
            <w:vAlign w:val="center"/>
          </w:tcPr>
          <w:p w14:paraId="4143D49F" w14:textId="77777777" w:rsidR="00E06A6C" w:rsidRDefault="00B23CE6" w:rsidP="00B23CE6">
            <w:pPr>
              <w:jc w:val="center"/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>Atteint</w:t>
            </w:r>
          </w:p>
        </w:tc>
        <w:tc>
          <w:tcPr>
            <w:tcW w:w="1417" w:type="dxa"/>
            <w:vAlign w:val="center"/>
          </w:tcPr>
          <w:p w14:paraId="6240A7B5" w14:textId="77777777" w:rsidR="00E06A6C" w:rsidRDefault="00B23CE6" w:rsidP="00B23CE6">
            <w:pPr>
              <w:jc w:val="center"/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>En cours d’acquisition</w:t>
            </w:r>
          </w:p>
        </w:tc>
        <w:tc>
          <w:tcPr>
            <w:tcW w:w="1418" w:type="dxa"/>
            <w:vAlign w:val="center"/>
          </w:tcPr>
          <w:p w14:paraId="656EC3B0" w14:textId="77777777" w:rsidR="00E06A6C" w:rsidRDefault="00B23CE6" w:rsidP="00B23CE6">
            <w:pPr>
              <w:jc w:val="center"/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>Non atteint</w:t>
            </w:r>
          </w:p>
        </w:tc>
      </w:tr>
      <w:tr w:rsidR="00E06A6C" w14:paraId="22F81B31" w14:textId="77777777" w:rsidTr="00B23CE6">
        <w:tc>
          <w:tcPr>
            <w:tcW w:w="6232" w:type="dxa"/>
          </w:tcPr>
          <w:p w14:paraId="32C5A8D8" w14:textId="68E694D1" w:rsidR="00E06A6C" w:rsidRDefault="006C3BFA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 xml:space="preserve">Définir </w:t>
            </w:r>
            <w:r w:rsidR="002F3069">
              <w:rPr>
                <w:rFonts w:ascii="Arial Narrow" w:hAnsi="Arial Narrow"/>
                <w:b/>
                <w:color w:val="1F497D" w:themeColor="text2"/>
                <w:sz w:val="22"/>
              </w:rPr>
              <w:t xml:space="preserve">la </w:t>
            </w:r>
            <w:r>
              <w:rPr>
                <w:rFonts w:ascii="Arial Narrow" w:hAnsi="Arial Narrow"/>
                <w:b/>
                <w:color w:val="1F497D" w:themeColor="text2"/>
                <w:sz w:val="22"/>
              </w:rPr>
              <w:t xml:space="preserve">rémunération </w:t>
            </w:r>
          </w:p>
        </w:tc>
        <w:tc>
          <w:tcPr>
            <w:tcW w:w="1418" w:type="dxa"/>
          </w:tcPr>
          <w:p w14:paraId="63EB36B7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7" w:type="dxa"/>
          </w:tcPr>
          <w:p w14:paraId="519EF8ED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8" w:type="dxa"/>
          </w:tcPr>
          <w:p w14:paraId="5AC06BE5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</w:tr>
      <w:tr w:rsidR="00E06A6C" w14:paraId="0144F7FD" w14:textId="77777777" w:rsidTr="00B23CE6">
        <w:tc>
          <w:tcPr>
            <w:tcW w:w="6232" w:type="dxa"/>
          </w:tcPr>
          <w:p w14:paraId="2337E8F7" w14:textId="1B9BE190" w:rsidR="00E06A6C" w:rsidRDefault="00262ABA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 xml:space="preserve">Identifier les éléments de la </w:t>
            </w:r>
            <w:r w:rsidR="006C3BFA">
              <w:rPr>
                <w:rFonts w:ascii="Arial Narrow" w:hAnsi="Arial Narrow"/>
                <w:b/>
                <w:color w:val="1F497D" w:themeColor="text2"/>
                <w:sz w:val="22"/>
              </w:rPr>
              <w:t>rémunération du salarié</w:t>
            </w:r>
          </w:p>
        </w:tc>
        <w:tc>
          <w:tcPr>
            <w:tcW w:w="1418" w:type="dxa"/>
          </w:tcPr>
          <w:p w14:paraId="32F10E1E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7" w:type="dxa"/>
          </w:tcPr>
          <w:p w14:paraId="64B76C30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8" w:type="dxa"/>
          </w:tcPr>
          <w:p w14:paraId="6BBE5EBA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</w:tr>
      <w:tr w:rsidR="00E06A6C" w14:paraId="5249BF2A" w14:textId="77777777" w:rsidTr="00B23CE6">
        <w:tc>
          <w:tcPr>
            <w:tcW w:w="6232" w:type="dxa"/>
          </w:tcPr>
          <w:p w14:paraId="4DEA6679" w14:textId="50F06378" w:rsidR="00E06A6C" w:rsidRDefault="006C3BFA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 xml:space="preserve">Connaitre les autres coûts liés à l’activité de travail </w:t>
            </w:r>
          </w:p>
        </w:tc>
        <w:tc>
          <w:tcPr>
            <w:tcW w:w="1418" w:type="dxa"/>
          </w:tcPr>
          <w:p w14:paraId="346A0753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7" w:type="dxa"/>
          </w:tcPr>
          <w:p w14:paraId="62A7D883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8" w:type="dxa"/>
          </w:tcPr>
          <w:p w14:paraId="5C29FFDE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</w:tr>
      <w:tr w:rsidR="00E06A6C" w14:paraId="0DDC9B6A" w14:textId="77777777" w:rsidTr="00B23CE6">
        <w:tc>
          <w:tcPr>
            <w:tcW w:w="6232" w:type="dxa"/>
          </w:tcPr>
          <w:p w14:paraId="72378E17" w14:textId="417B9170" w:rsidR="00E06A6C" w:rsidRDefault="00262ABA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>Identifier les objectifs d’un entretien d’évaluation annuel</w:t>
            </w:r>
          </w:p>
        </w:tc>
        <w:tc>
          <w:tcPr>
            <w:tcW w:w="1418" w:type="dxa"/>
          </w:tcPr>
          <w:p w14:paraId="5852EE68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7" w:type="dxa"/>
          </w:tcPr>
          <w:p w14:paraId="0090F4E9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8" w:type="dxa"/>
          </w:tcPr>
          <w:p w14:paraId="54103C0D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</w:tr>
      <w:tr w:rsidR="00E06A6C" w14:paraId="29CD9838" w14:textId="77777777" w:rsidTr="00B23CE6">
        <w:tc>
          <w:tcPr>
            <w:tcW w:w="6232" w:type="dxa"/>
          </w:tcPr>
          <w:p w14:paraId="6342E488" w14:textId="1CA27083" w:rsidR="00E06A6C" w:rsidRDefault="00262ABA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>Distinguer les indicateurs qualitatifs et quantitatifs de la performance RH</w:t>
            </w:r>
          </w:p>
        </w:tc>
        <w:tc>
          <w:tcPr>
            <w:tcW w:w="1418" w:type="dxa"/>
          </w:tcPr>
          <w:p w14:paraId="184629FF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7" w:type="dxa"/>
          </w:tcPr>
          <w:p w14:paraId="56C5E763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8" w:type="dxa"/>
          </w:tcPr>
          <w:p w14:paraId="014AB34F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</w:tr>
      <w:tr w:rsidR="00E06A6C" w14:paraId="27D044F1" w14:textId="77777777" w:rsidTr="00B23CE6">
        <w:tc>
          <w:tcPr>
            <w:tcW w:w="6232" w:type="dxa"/>
          </w:tcPr>
          <w:p w14:paraId="4F5570DD" w14:textId="58BCE2A8" w:rsidR="00E06A6C" w:rsidRDefault="00262ABA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  <w:r>
              <w:rPr>
                <w:rFonts w:ascii="Arial Narrow" w:hAnsi="Arial Narrow"/>
                <w:b/>
                <w:color w:val="1F497D" w:themeColor="text2"/>
                <w:sz w:val="22"/>
              </w:rPr>
              <w:t>Être capable de calculer des indicateurs de productivité et d’activité</w:t>
            </w:r>
          </w:p>
        </w:tc>
        <w:tc>
          <w:tcPr>
            <w:tcW w:w="1418" w:type="dxa"/>
          </w:tcPr>
          <w:p w14:paraId="1BD7AF6F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7" w:type="dxa"/>
          </w:tcPr>
          <w:p w14:paraId="3C71E8BA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  <w:tc>
          <w:tcPr>
            <w:tcW w:w="1418" w:type="dxa"/>
          </w:tcPr>
          <w:p w14:paraId="78F9F245" w14:textId="77777777" w:rsidR="00E06A6C" w:rsidRDefault="00E06A6C" w:rsidP="00884FE4">
            <w:pPr>
              <w:rPr>
                <w:rFonts w:ascii="Arial Narrow" w:hAnsi="Arial Narrow"/>
                <w:b/>
                <w:color w:val="1F497D" w:themeColor="text2"/>
                <w:sz w:val="22"/>
              </w:rPr>
            </w:pPr>
          </w:p>
        </w:tc>
      </w:tr>
      <w:bookmarkEnd w:id="0"/>
    </w:tbl>
    <w:p w14:paraId="7BF19F66" w14:textId="77777777" w:rsidR="00E06A6C" w:rsidRPr="00E06A6C" w:rsidRDefault="00E06A6C" w:rsidP="00884FE4">
      <w:pPr>
        <w:rPr>
          <w:rFonts w:ascii="Arial Narrow" w:hAnsi="Arial Narrow"/>
          <w:b/>
          <w:color w:val="1F497D" w:themeColor="text2"/>
          <w:sz w:val="22"/>
        </w:rPr>
      </w:pPr>
    </w:p>
    <w:sectPr w:rsidR="00E06A6C" w:rsidRPr="00E06A6C" w:rsidSect="00EC51E3">
      <w:type w:val="continuous"/>
      <w:pgSz w:w="11906" w:h="16838"/>
      <w:pgMar w:top="567" w:right="567" w:bottom="567" w:left="567" w:header="454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5D0" w14:textId="77777777" w:rsidR="00EC51E3" w:rsidRDefault="00EC51E3" w:rsidP="00B25B1B">
      <w:pPr>
        <w:spacing w:after="0"/>
      </w:pPr>
      <w:r>
        <w:separator/>
      </w:r>
    </w:p>
  </w:endnote>
  <w:endnote w:type="continuationSeparator" w:id="0">
    <w:p w14:paraId="12C5108A" w14:textId="77777777" w:rsidR="00EC51E3" w:rsidRDefault="00EC51E3" w:rsidP="00B25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615198"/>
      <w:docPartObj>
        <w:docPartGallery w:val="Page Numbers (Bottom of Page)"/>
        <w:docPartUnique/>
      </w:docPartObj>
    </w:sdtPr>
    <w:sdtContent>
      <w:p w14:paraId="30605675" w14:textId="77777777" w:rsidR="00991B21" w:rsidRDefault="00991B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185E4" w14:textId="77777777" w:rsidR="00991B21" w:rsidRDefault="00991B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AF57" w14:textId="77777777" w:rsidR="00EC51E3" w:rsidRDefault="00EC51E3" w:rsidP="00B25B1B">
      <w:pPr>
        <w:spacing w:after="0"/>
      </w:pPr>
      <w:r>
        <w:separator/>
      </w:r>
    </w:p>
  </w:footnote>
  <w:footnote w:type="continuationSeparator" w:id="0">
    <w:p w14:paraId="2AB668D7" w14:textId="77777777" w:rsidR="00EC51E3" w:rsidRDefault="00EC51E3" w:rsidP="00B25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A69C" w14:textId="77777777" w:rsidR="00B25B1B" w:rsidRDefault="00853B49" w:rsidP="00853B49">
    <w:pPr>
      <w:pStyle w:val="En-tte"/>
      <w:tabs>
        <w:tab w:val="left" w:pos="1418"/>
      </w:tabs>
      <w:ind w:firstLine="708"/>
      <w:jc w:val="right"/>
      <w:rPr>
        <w:rFonts w:asciiTheme="majorHAnsi" w:eastAsiaTheme="majorEastAsia" w:hAnsiTheme="majorHAnsi" w:cstheme="majorBidi"/>
        <w:color w:val="365F91" w:themeColor="accent1" w:themeShade="BF"/>
        <w:sz w:val="96"/>
        <w:szCs w:val="2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E2A659D" wp14:editId="7B890F2C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34400" cy="1080000"/>
          <wp:effectExtent l="0" t="0" r="8890" b="6350"/>
          <wp:wrapTight wrapText="bothSides">
            <wp:wrapPolygon edited="0">
              <wp:start x="0" y="0"/>
              <wp:lineTo x="0" y="21346"/>
              <wp:lineTo x="21301" y="21346"/>
              <wp:lineTo x="21301" y="0"/>
              <wp:lineTo x="0" y="0"/>
            </wp:wrapPolygon>
          </wp:wrapTight>
          <wp:docPr id="2" name="Image 2" descr="Une image contenant ciseaux&#10;&#10;Description générée avec un niveau de confiance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che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color w:val="365F91" w:themeColor="accent1" w:themeShade="BF"/>
          <w:sz w:val="96"/>
          <w:szCs w:val="26"/>
        </w:rPr>
        <w:alias w:val="Titre"/>
        <w:tag w:val=""/>
        <w:id w:val="-932208079"/>
        <w:placeholder>
          <w:docPart w:val="32BF49867ED647F89B6A37A25F54C9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25B1B" w:rsidRPr="00B25B1B">
          <w:rPr>
            <w:rFonts w:asciiTheme="majorHAnsi" w:eastAsiaTheme="majorEastAsia" w:hAnsiTheme="majorHAnsi" w:cstheme="majorBidi"/>
            <w:color w:val="365F91" w:themeColor="accent1" w:themeShade="BF"/>
            <w:sz w:val="96"/>
            <w:szCs w:val="26"/>
          </w:rPr>
          <w:t>FEUILLE DE ROUTE</w:t>
        </w:r>
      </w:sdtContent>
    </w:sdt>
  </w:p>
  <w:p w14:paraId="1E386DFD" w14:textId="7484ABFE" w:rsidR="00853B49" w:rsidRDefault="00853B49" w:rsidP="00853B49">
    <w:pPr>
      <w:tabs>
        <w:tab w:val="left" w:pos="1134"/>
      </w:tabs>
    </w:pPr>
    <w:r>
      <w:tab/>
    </w:r>
    <w:r>
      <w:tab/>
    </w:r>
    <w:r w:rsidR="00991B21">
      <w:t>1 STMG</w:t>
    </w:r>
    <w:r>
      <w:t xml:space="preserve"> / </w:t>
    </w:r>
    <w:r w:rsidR="00991B21">
      <w:t>SDGN</w:t>
    </w:r>
    <w:r>
      <w:t xml:space="preserve"> / CHAPITRE N°</w:t>
    </w:r>
    <w:r w:rsidR="007958E0">
      <w:t xml:space="preserve"> </w:t>
    </w:r>
    <w:r w:rsidR="00F142ED">
      <w:t>9</w:t>
    </w:r>
  </w:p>
  <w:p w14:paraId="75E0490A" w14:textId="77777777" w:rsidR="00B25B1B" w:rsidRDefault="00B25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5BF"/>
    <w:multiLevelType w:val="hybridMultilevel"/>
    <w:tmpl w:val="A8B83E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9C0"/>
    <w:multiLevelType w:val="hybridMultilevel"/>
    <w:tmpl w:val="AA1A4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1BB0"/>
    <w:multiLevelType w:val="hybridMultilevel"/>
    <w:tmpl w:val="D77C5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30CA"/>
    <w:multiLevelType w:val="hybridMultilevel"/>
    <w:tmpl w:val="43E64DA0"/>
    <w:lvl w:ilvl="0" w:tplc="A538E8AA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CD5"/>
    <w:multiLevelType w:val="hybridMultilevel"/>
    <w:tmpl w:val="974825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6484">
    <w:abstractNumId w:val="0"/>
  </w:num>
  <w:num w:numId="2" w16cid:durableId="1383628255">
    <w:abstractNumId w:val="4"/>
  </w:num>
  <w:num w:numId="3" w16cid:durableId="1603150019">
    <w:abstractNumId w:val="1"/>
  </w:num>
  <w:num w:numId="4" w16cid:durableId="1292133659">
    <w:abstractNumId w:val="3"/>
  </w:num>
  <w:num w:numId="5" w16cid:durableId="53696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E0"/>
    <w:rsid w:val="00000AF3"/>
    <w:rsid w:val="00012587"/>
    <w:rsid w:val="0002545C"/>
    <w:rsid w:val="000623F8"/>
    <w:rsid w:val="00062944"/>
    <w:rsid w:val="00175352"/>
    <w:rsid w:val="001E08CB"/>
    <w:rsid w:val="00223BD4"/>
    <w:rsid w:val="00236655"/>
    <w:rsid w:val="00262ABA"/>
    <w:rsid w:val="00270AEA"/>
    <w:rsid w:val="002B1FEF"/>
    <w:rsid w:val="002C3644"/>
    <w:rsid w:val="002F3069"/>
    <w:rsid w:val="00302BB8"/>
    <w:rsid w:val="003C7292"/>
    <w:rsid w:val="004132F0"/>
    <w:rsid w:val="00495E64"/>
    <w:rsid w:val="00554EEA"/>
    <w:rsid w:val="00562C11"/>
    <w:rsid w:val="005D0AC0"/>
    <w:rsid w:val="006C3BFA"/>
    <w:rsid w:val="006F63AD"/>
    <w:rsid w:val="0070728D"/>
    <w:rsid w:val="00724505"/>
    <w:rsid w:val="00784301"/>
    <w:rsid w:val="007921F7"/>
    <w:rsid w:val="007958E0"/>
    <w:rsid w:val="007E4704"/>
    <w:rsid w:val="0080441E"/>
    <w:rsid w:val="0081436B"/>
    <w:rsid w:val="00842FAE"/>
    <w:rsid w:val="008507C7"/>
    <w:rsid w:val="00852996"/>
    <w:rsid w:val="00853B49"/>
    <w:rsid w:val="00884FE4"/>
    <w:rsid w:val="008A7491"/>
    <w:rsid w:val="008D6840"/>
    <w:rsid w:val="008F41AE"/>
    <w:rsid w:val="00914C96"/>
    <w:rsid w:val="00991B21"/>
    <w:rsid w:val="00992EE7"/>
    <w:rsid w:val="00A25CCB"/>
    <w:rsid w:val="00B23CE6"/>
    <w:rsid w:val="00B25B1B"/>
    <w:rsid w:val="00B60951"/>
    <w:rsid w:val="00B90EF9"/>
    <w:rsid w:val="00BA5268"/>
    <w:rsid w:val="00BD0314"/>
    <w:rsid w:val="00C05F81"/>
    <w:rsid w:val="00D271F8"/>
    <w:rsid w:val="00D31386"/>
    <w:rsid w:val="00D454A9"/>
    <w:rsid w:val="00D60B24"/>
    <w:rsid w:val="00D63754"/>
    <w:rsid w:val="00E06A6C"/>
    <w:rsid w:val="00E101CD"/>
    <w:rsid w:val="00EC51E3"/>
    <w:rsid w:val="00ED0C72"/>
    <w:rsid w:val="00F142ED"/>
    <w:rsid w:val="00F36B9C"/>
    <w:rsid w:val="00F44A75"/>
    <w:rsid w:val="00F70758"/>
    <w:rsid w:val="00F769C0"/>
    <w:rsid w:val="00FA01E4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11D6"/>
  <w15:chartTrackingRefBased/>
  <w15:docId w15:val="{2D188954-5926-4CA6-BB22-7C609E47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72"/>
    <w:pPr>
      <w:spacing w:line="240" w:lineRule="auto"/>
    </w:pPr>
    <w:rPr>
      <w:rFonts w:ascii="Arial" w:eastAsiaTheme="minorEastAsia" w:hAnsi="Arial" w:cstheme="minorBidi"/>
      <w:iCs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ED0C72"/>
    <w:pPr>
      <w:pBdr>
        <w:top w:val="single" w:sz="6" w:space="0" w:color="17365D" w:themeColor="text2" w:themeShade="BF" w:shadow="1"/>
        <w:left w:val="single" w:sz="6" w:space="0" w:color="17365D" w:themeColor="text2" w:themeShade="BF" w:shadow="1"/>
        <w:bottom w:val="single" w:sz="6" w:space="0" w:color="17365D" w:themeColor="text2" w:themeShade="BF" w:shadow="1"/>
        <w:right w:val="single" w:sz="6" w:space="0" w:color="17365D" w:themeColor="text2" w:themeShade="BF" w:shadow="1"/>
      </w:pBdr>
      <w:shd w:val="clear" w:color="auto" w:fill="DBE5F1" w:themeFill="accent1" w:themeFillTint="33"/>
      <w:spacing w:before="480" w:after="100" w:line="269" w:lineRule="auto"/>
      <w:contextualSpacing/>
      <w:jc w:val="center"/>
      <w:outlineLvl w:val="0"/>
    </w:pPr>
    <w:rPr>
      <w:rFonts w:eastAsiaTheme="majorEastAsia" w:cstheme="majorBidi"/>
      <w:b/>
      <w:bCs/>
      <w:iCs w:val="0"/>
      <w:color w:val="000000" w:themeColor="text1"/>
      <w:sz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4A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D0C72"/>
    <w:rPr>
      <w:rFonts w:ascii="Arial" w:eastAsiaTheme="majorEastAsia" w:hAnsi="Arial" w:cstheme="majorBidi"/>
      <w:b/>
      <w:bCs/>
      <w:color w:val="000000" w:themeColor="text1"/>
      <w:sz w:val="36"/>
      <w:shd w:val="clear" w:color="auto" w:fill="DBE5F1" w:themeFill="accent1" w:themeFillTint="33"/>
      <w:lang w:val="fr-FR" w:eastAsia="fr-FR" w:bidi="ar-SA"/>
    </w:rPr>
  </w:style>
  <w:style w:type="paragraph" w:customStyle="1" w:styleId="titredeparagraphe">
    <w:name w:val="titre de paragraphe"/>
    <w:basedOn w:val="Normal"/>
    <w:autoRedefine/>
    <w:qFormat/>
    <w:rsid w:val="00D31386"/>
    <w:rPr>
      <w:b/>
      <w:color w:val="1F497D" w:themeColor="text2"/>
      <w:sz w:val="22"/>
      <w:u w:val="single"/>
    </w:rPr>
  </w:style>
  <w:style w:type="paragraph" w:customStyle="1" w:styleId="Style1">
    <w:name w:val="Style1"/>
    <w:basedOn w:val="titredeparagraphe"/>
    <w:autoRedefine/>
    <w:qFormat/>
    <w:rsid w:val="00302BB8"/>
    <w:pPr>
      <w:spacing w:before="100" w:beforeAutospacing="1"/>
    </w:pPr>
    <w:rPr>
      <w:bCs/>
      <w:sz w:val="24"/>
    </w:rPr>
  </w:style>
  <w:style w:type="paragraph" w:styleId="En-tte">
    <w:name w:val="header"/>
    <w:basedOn w:val="Normal"/>
    <w:link w:val="En-tteCar"/>
    <w:uiPriority w:val="99"/>
    <w:unhideWhenUsed/>
    <w:rsid w:val="00B25B1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25B1B"/>
    <w:rPr>
      <w:rFonts w:ascii="Arial" w:eastAsiaTheme="minorEastAsia" w:hAnsi="Arial" w:cstheme="minorBidi"/>
      <w:iCs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25B1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25B1B"/>
    <w:rPr>
      <w:rFonts w:ascii="Arial" w:eastAsiaTheme="minorEastAsia" w:hAnsi="Arial" w:cstheme="minorBidi"/>
      <w:iCs/>
      <w:lang w:val="fr-FR"/>
    </w:rPr>
  </w:style>
  <w:style w:type="character" w:styleId="Textedelespacerserv">
    <w:name w:val="Placeholder Text"/>
    <w:basedOn w:val="Policepardfaut"/>
    <w:uiPriority w:val="99"/>
    <w:semiHidden/>
    <w:rsid w:val="00853B49"/>
    <w:rPr>
      <w:color w:val="808080"/>
    </w:rPr>
  </w:style>
  <w:style w:type="character" w:customStyle="1" w:styleId="titrechapitre">
    <w:name w:val="titre_chapitre"/>
    <w:basedOn w:val="Policepardfaut"/>
    <w:uiPriority w:val="1"/>
    <w:rsid w:val="00853B49"/>
    <w:rPr>
      <w:rFonts w:ascii="Arial" w:hAnsi="Arial"/>
      <w:b/>
      <w:color w:val="1F497D" w:themeColor="text2"/>
      <w:sz w:val="28"/>
    </w:rPr>
  </w:style>
  <w:style w:type="character" w:customStyle="1" w:styleId="comptencescibles">
    <w:name w:val="compétences_ciblées"/>
    <w:basedOn w:val="Policepardfaut"/>
    <w:uiPriority w:val="1"/>
    <w:rsid w:val="00914C96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E0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4704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562C1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arltrees.com/nbtstg/relation-couts-marge-charges/id283098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arltrees.com/nbtstg/relation-couts-marge-charges/id283098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\Documents\Mod&#232;les%20Office%20personnalis&#233;s\STMG%20FEUILLE%20DE%20ROU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BF49867ED647F89B6A37A25F54C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7597F-6A00-4778-830E-630D22AC7A24}"/>
      </w:docPartPr>
      <w:docPartBody>
        <w:p w:rsidR="00FE656C" w:rsidRDefault="0035647F">
          <w:pPr>
            <w:pStyle w:val="32BF49867ED647F89B6A37A25F54C948"/>
          </w:pPr>
          <w:r w:rsidRPr="00853B49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39E80832A3C446129ECBBF9778161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B954F-8895-4C61-BB57-5143CF10211F}"/>
      </w:docPartPr>
      <w:docPartBody>
        <w:p w:rsidR="00FE656C" w:rsidRDefault="0035647F">
          <w:pPr>
            <w:pStyle w:val="39E80832A3C446129ECBBF977816111D"/>
          </w:pPr>
          <w:r w:rsidRPr="00C628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C8681044E74E83BE463661EE1A3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98933-B4AF-45E9-BB07-CBFB1A1E0F78}"/>
      </w:docPartPr>
      <w:docPartBody>
        <w:p w:rsidR="00FE656C" w:rsidRDefault="0035647F">
          <w:pPr>
            <w:pStyle w:val="CBC8681044E74E83BE463661EE1A3FE5"/>
          </w:pPr>
          <w:r w:rsidRPr="00C628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047201FAB04A1EAAEFE6FC013B8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28B3F-8925-4E65-96DD-1626524EA6F3}"/>
      </w:docPartPr>
      <w:docPartBody>
        <w:p w:rsidR="00FE656C" w:rsidRDefault="0035647F">
          <w:pPr>
            <w:pStyle w:val="09047201FAB04A1EAAEFE6FC013B85F3"/>
          </w:pPr>
          <w:r w:rsidRPr="00C628A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3327DC4F9E4AFB9A2EA58A19E9D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F1158-EB09-45E1-9FA8-C764A92FC1C7}"/>
      </w:docPartPr>
      <w:docPartBody>
        <w:p w:rsidR="00FE656C" w:rsidRDefault="0035647F">
          <w:pPr>
            <w:pStyle w:val="C73327DC4F9E4AFB9A2EA58A19E9D6E4"/>
          </w:pPr>
          <w:r w:rsidRPr="00C628A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7F"/>
    <w:rsid w:val="00032AAE"/>
    <w:rsid w:val="002F2B1F"/>
    <w:rsid w:val="00300B45"/>
    <w:rsid w:val="0035647F"/>
    <w:rsid w:val="003A6AE3"/>
    <w:rsid w:val="00593997"/>
    <w:rsid w:val="006237C3"/>
    <w:rsid w:val="00663222"/>
    <w:rsid w:val="00815617"/>
    <w:rsid w:val="00E46951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32BF49867ED647F89B6A37A25F54C948">
    <w:name w:val="32BF49867ED647F89B6A37A25F54C948"/>
  </w:style>
  <w:style w:type="paragraph" w:customStyle="1" w:styleId="39E80832A3C446129ECBBF977816111D">
    <w:name w:val="39E80832A3C446129ECBBF977816111D"/>
  </w:style>
  <w:style w:type="paragraph" w:customStyle="1" w:styleId="CBC8681044E74E83BE463661EE1A3FE5">
    <w:name w:val="CBC8681044E74E83BE463661EE1A3FE5"/>
  </w:style>
  <w:style w:type="paragraph" w:customStyle="1" w:styleId="09047201FAB04A1EAAEFE6FC013B85F3">
    <w:name w:val="09047201FAB04A1EAAEFE6FC013B85F3"/>
  </w:style>
  <w:style w:type="paragraph" w:customStyle="1" w:styleId="C73327DC4F9E4AFB9A2EA58A19E9D6E4">
    <w:name w:val="C73327DC4F9E4AFB9A2EA58A19E9D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4342-B109-4623-91F2-ED201C50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STMG FEUILLE DE ROUTE</Template>
  <TotalTime>2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ROUTE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ROUTE</dc:title>
  <dc:subject/>
  <dc:creator>Nathalie</dc:creator>
  <cp:keywords/>
  <dc:description/>
  <cp:lastModifiedBy>nathalie bocquet</cp:lastModifiedBy>
  <cp:revision>3</cp:revision>
  <cp:lastPrinted>2019-09-25T09:22:00Z</cp:lastPrinted>
  <dcterms:created xsi:type="dcterms:W3CDTF">2024-02-08T07:47:00Z</dcterms:created>
  <dcterms:modified xsi:type="dcterms:W3CDTF">2024-02-08T07:48:00Z</dcterms:modified>
</cp:coreProperties>
</file>