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C238" w14:textId="77777777" w:rsidR="00DA7879" w:rsidRDefault="00DA7879">
      <w:pPr>
        <w:spacing w:after="0"/>
        <w:jc w:val="right"/>
        <w:rPr>
          <w:rFonts w:ascii="Arial" w:hAnsi="Arial" w:cs="Arial"/>
          <w:lang w:val="fr-FR"/>
        </w:rPr>
      </w:pPr>
    </w:p>
    <w:p w14:paraId="4324D687" w14:textId="77777777" w:rsidR="00DA7879" w:rsidRDefault="00552C41">
      <w:pPr>
        <w:pStyle w:val="Titre1"/>
        <w:spacing w:before="0"/>
        <w:jc w:val="center"/>
        <w:rPr>
          <w:lang w:val="fr-FR"/>
        </w:rPr>
      </w:pPr>
      <w:r>
        <w:rPr>
          <w:lang w:val="fr-FR"/>
        </w:rPr>
        <w:t>GRILLE D’ÉVALUATION INDICATIVE</w:t>
      </w:r>
    </w:p>
    <w:p w14:paraId="7746E05E" w14:textId="77777777" w:rsidR="00DA7879" w:rsidRDefault="00552C41">
      <w:pPr>
        <w:pStyle w:val="Titre1"/>
        <w:spacing w:before="0" w:after="240"/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Enseignement facultatif de chant choral</w:t>
      </w:r>
    </w:p>
    <w:p w14:paraId="751A627E" w14:textId="77777777" w:rsidR="00DA7879" w:rsidRPr="00327BB4" w:rsidRDefault="00552C41">
      <w:pPr>
        <w:spacing w:after="60"/>
        <w:ind w:left="-851"/>
        <w:rPr>
          <w:rFonts w:ascii="Arial" w:hAnsi="Arial" w:cs="Arial"/>
          <w:sz w:val="18"/>
          <w:szCs w:val="18"/>
          <w:lang w:val="fr-FR"/>
        </w:rPr>
      </w:pPr>
      <w:r w:rsidRPr="00327BB4">
        <w:rPr>
          <w:rFonts w:ascii="Arial" w:hAnsi="Arial" w:cs="Arial"/>
          <w:sz w:val="18"/>
          <w:szCs w:val="18"/>
          <w:lang w:val="fr-FR"/>
        </w:rPr>
        <w:t xml:space="preserve">Cette grille s’appuie sur les compétences du programme de chant choral : </w:t>
      </w:r>
      <w:hyperlink r:id="rId8" w:tooltip="https://www.education.gouv.fr/bo/18/Hebdo30/MENE1820171A.htm" w:history="1">
        <w:r w:rsidRPr="00327BB4">
          <w:rPr>
            <w:rStyle w:val="Lienhypertexte"/>
            <w:rFonts w:ascii="Arial" w:hAnsi="Arial" w:cs="Arial"/>
            <w:sz w:val="18"/>
            <w:szCs w:val="18"/>
            <w:lang w:val="fr-FR"/>
          </w:rPr>
          <w:t>https://www.education.gouv.fr/bo/18/Hebdo30/MENE1820171A.htm</w:t>
        </w:r>
      </w:hyperlink>
    </w:p>
    <w:p w14:paraId="10416ECB" w14:textId="77777777" w:rsidR="00DA7879" w:rsidRPr="00327BB4" w:rsidRDefault="00552C41">
      <w:pPr>
        <w:spacing w:after="60"/>
        <w:ind w:left="-851"/>
        <w:rPr>
          <w:rFonts w:ascii="Arial" w:hAnsi="Arial" w:cs="Arial"/>
          <w:b/>
          <w:bCs/>
          <w:sz w:val="18"/>
          <w:szCs w:val="18"/>
          <w:lang w:val="fr-FR"/>
        </w:rPr>
      </w:pPr>
      <w:r w:rsidRPr="00327BB4">
        <w:rPr>
          <w:rFonts w:ascii="Arial" w:hAnsi="Arial" w:cs="Arial"/>
          <w:sz w:val="18"/>
          <w:szCs w:val="18"/>
          <w:lang w:val="fr-FR"/>
        </w:rPr>
        <w:t xml:space="preserve">Elle est indicative. </w:t>
      </w:r>
      <w:r w:rsidRPr="00327BB4">
        <w:rPr>
          <w:rFonts w:ascii="Arial" w:hAnsi="Arial" w:cs="Arial"/>
          <w:b/>
          <w:bCs/>
          <w:sz w:val="18"/>
          <w:szCs w:val="18"/>
          <w:lang w:val="fr-FR"/>
        </w:rPr>
        <w:t xml:space="preserve">La traduction chiffrée des compétences doit prendre en compte la globalité du travail et de l’engagement de l’élève qui s’engage dans l’enseignement facultatif de chant choral. </w:t>
      </w:r>
    </w:p>
    <w:p w14:paraId="39440E54" w14:textId="77777777" w:rsidR="00DA7879" w:rsidRPr="00327BB4" w:rsidRDefault="00552C41">
      <w:pPr>
        <w:spacing w:after="60"/>
        <w:ind w:left="-851"/>
        <w:rPr>
          <w:rFonts w:ascii="Arial" w:hAnsi="Arial" w:cs="Arial"/>
          <w:sz w:val="18"/>
          <w:szCs w:val="18"/>
          <w:lang w:val="fr-FR"/>
        </w:rPr>
      </w:pPr>
      <w:r w:rsidRPr="00327BB4">
        <w:rPr>
          <w:rFonts w:ascii="Arial" w:hAnsi="Arial" w:cs="Arial"/>
          <w:sz w:val="18"/>
          <w:szCs w:val="18"/>
          <w:lang w:val="fr-FR"/>
        </w:rPr>
        <w:t xml:space="preserve">Elle est adaptable et destinée à accompagner les enseignants dans l’évaluation de l’EFCC dans le cadre des nouvelles modalités d’attribution du DNB 2026. </w:t>
      </w:r>
    </w:p>
    <w:p w14:paraId="02E68948" w14:textId="77777777" w:rsidR="00DA7879" w:rsidRPr="00327BB4" w:rsidRDefault="00552C41">
      <w:pPr>
        <w:spacing w:after="120"/>
        <w:ind w:left="-851"/>
        <w:rPr>
          <w:rFonts w:ascii="Arial" w:hAnsi="Arial" w:cs="Arial"/>
          <w:sz w:val="18"/>
          <w:szCs w:val="18"/>
          <w:lang w:val="fr-FR"/>
        </w:rPr>
      </w:pPr>
      <w:r w:rsidRPr="00327BB4">
        <w:rPr>
          <w:rFonts w:ascii="Arial" w:hAnsi="Arial" w:cs="Arial"/>
          <w:b/>
          <w:bCs/>
          <w:i/>
          <w:iCs/>
          <w:sz w:val="18"/>
          <w:szCs w:val="18"/>
          <w:lang w:val="fr-FR"/>
        </w:rPr>
        <w:t>4 items « Très bonne maîtrise » correspondent à la note maximum / 4 items « Bonne maîtrise » correspondent à une note indicative d’environ 16/20</w:t>
      </w:r>
      <w:r w:rsidRPr="00327BB4">
        <w:rPr>
          <w:rFonts w:ascii="Arial" w:hAnsi="Arial" w:cs="Arial"/>
          <w:sz w:val="18"/>
          <w:szCs w:val="18"/>
          <w:lang w:val="fr-FR"/>
        </w:rPr>
        <w:t xml:space="preserve">. </w:t>
      </w:r>
    </w:p>
    <w:tbl>
      <w:tblPr>
        <w:tblStyle w:val="Grilledutableau"/>
        <w:tblpPr w:leftFromText="141" w:rightFromText="141" w:vertAnchor="text" w:horzAnchor="page" w:tblpXSpec="center" w:tblpY="1"/>
        <w:tblW w:w="14596" w:type="dxa"/>
        <w:jc w:val="center"/>
        <w:tblLook w:val="04A0" w:firstRow="1" w:lastRow="0" w:firstColumn="1" w:lastColumn="0" w:noHBand="0" w:noVBand="1"/>
      </w:tblPr>
      <w:tblGrid>
        <w:gridCol w:w="2405"/>
        <w:gridCol w:w="3047"/>
        <w:gridCol w:w="3048"/>
        <w:gridCol w:w="3048"/>
        <w:gridCol w:w="3048"/>
      </w:tblGrid>
      <w:tr w:rsidR="00DA7879" w14:paraId="47776B47" w14:textId="77777777">
        <w:trPr>
          <w:trHeight w:val="269"/>
          <w:jc w:val="center"/>
        </w:trPr>
        <w:tc>
          <w:tcPr>
            <w:tcW w:w="2405" w:type="dxa"/>
            <w:vAlign w:val="center"/>
          </w:tcPr>
          <w:p w14:paraId="612D3DAF" w14:textId="77777777" w:rsidR="00DA7879" w:rsidRDefault="00552C4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Compétence travaillée</w:t>
            </w:r>
          </w:p>
        </w:tc>
        <w:tc>
          <w:tcPr>
            <w:tcW w:w="3047" w:type="dxa"/>
            <w:vAlign w:val="center"/>
          </w:tcPr>
          <w:p w14:paraId="1FA45B10" w14:textId="77777777" w:rsidR="00DA7879" w:rsidRDefault="00552C4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Insuffisant</w:t>
            </w:r>
          </w:p>
        </w:tc>
        <w:tc>
          <w:tcPr>
            <w:tcW w:w="3048" w:type="dxa"/>
            <w:vAlign w:val="center"/>
          </w:tcPr>
          <w:p w14:paraId="7F464249" w14:textId="77777777" w:rsidR="00DA7879" w:rsidRDefault="00552C4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Fragile</w:t>
            </w:r>
          </w:p>
        </w:tc>
        <w:tc>
          <w:tcPr>
            <w:tcW w:w="3048" w:type="dxa"/>
            <w:shd w:val="clear" w:color="auto" w:fill="FBD4B4" w:themeFill="accent6" w:themeFillTint="66"/>
            <w:vAlign w:val="center"/>
          </w:tcPr>
          <w:p w14:paraId="4569E3AE" w14:textId="77777777" w:rsidR="00DA7879" w:rsidRDefault="00552C4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Bonne maîtrise</w:t>
            </w:r>
          </w:p>
        </w:tc>
        <w:tc>
          <w:tcPr>
            <w:tcW w:w="3048" w:type="dxa"/>
            <w:vAlign w:val="center"/>
          </w:tcPr>
          <w:p w14:paraId="0A50591D" w14:textId="77777777" w:rsidR="00DA7879" w:rsidRDefault="00552C4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Très bonne maîtrise</w:t>
            </w:r>
          </w:p>
        </w:tc>
      </w:tr>
      <w:tr w:rsidR="00DA7879" w:rsidRPr="00327BB4" w14:paraId="4DF7C6C6" w14:textId="77777777">
        <w:trPr>
          <w:jc w:val="center"/>
        </w:trPr>
        <w:tc>
          <w:tcPr>
            <w:tcW w:w="2405" w:type="dxa"/>
            <w:vAlign w:val="center"/>
          </w:tcPr>
          <w:p w14:paraId="4B5B500B" w14:textId="77777777" w:rsidR="00DA7879" w:rsidRDefault="00552C4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Élaborer, chanter, interpréter un projet musical collectif en concert</w:t>
            </w:r>
          </w:p>
        </w:tc>
        <w:tc>
          <w:tcPr>
            <w:tcW w:w="3047" w:type="dxa"/>
            <w:vAlign w:val="center"/>
          </w:tcPr>
          <w:p w14:paraId="091A9A41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S’implique peu, rencontre des difficultés à mémoriser et à chanter avec le groupe</w:t>
            </w:r>
          </w:p>
        </w:tc>
        <w:tc>
          <w:tcPr>
            <w:tcW w:w="3048" w:type="dxa"/>
            <w:vAlign w:val="center"/>
          </w:tcPr>
          <w:p w14:paraId="5C9C6470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S’implique de manière irrégulière, mémorise partiellement, développe une expression limitée et un engagement variable</w:t>
            </w:r>
          </w:p>
        </w:tc>
        <w:tc>
          <w:tcPr>
            <w:tcW w:w="3048" w:type="dxa"/>
            <w:shd w:val="clear" w:color="auto" w:fill="FBD4B4" w:themeFill="accent6" w:themeFillTint="66"/>
            <w:vAlign w:val="center"/>
          </w:tcPr>
          <w:p w14:paraId="76C5F8B2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S’implique activement et mémorise correctement, contribue à la qualité musicale et exprime avec sensibilité</w:t>
            </w:r>
          </w:p>
        </w:tc>
        <w:tc>
          <w:tcPr>
            <w:tcW w:w="3048" w:type="dxa"/>
            <w:vAlign w:val="center"/>
          </w:tcPr>
          <w:p w14:paraId="23E2C6F7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Participe pleinement, maîtrise le répertoire, apporte une véritable dimension expressive et enrichit l’interprétation du groupe</w:t>
            </w:r>
          </w:p>
        </w:tc>
      </w:tr>
      <w:tr w:rsidR="00DA7879" w:rsidRPr="00327BB4" w14:paraId="74167F9E" w14:textId="77777777">
        <w:trPr>
          <w:jc w:val="center"/>
        </w:trPr>
        <w:tc>
          <w:tcPr>
            <w:tcW w:w="2405" w:type="dxa"/>
            <w:vAlign w:val="center"/>
          </w:tcPr>
          <w:p w14:paraId="359179FD" w14:textId="77777777" w:rsidR="00DA7879" w:rsidRDefault="00552C4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Investir l’espace scénique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(en répétition comme en concert)</w:t>
            </w:r>
          </w:p>
        </w:tc>
        <w:tc>
          <w:tcPr>
            <w:tcW w:w="3047" w:type="dxa"/>
            <w:vAlign w:val="center"/>
          </w:tcPr>
          <w:p w14:paraId="2901B382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Présence scénique limitée, posture ou concentration souvent absentes</w:t>
            </w:r>
          </w:p>
        </w:tc>
        <w:tc>
          <w:tcPr>
            <w:tcW w:w="3048" w:type="dxa"/>
            <w:vAlign w:val="center"/>
          </w:tcPr>
          <w:p w14:paraId="4150387A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Présence inégale, gestion encore hésitante des émotions et des déplacements</w:t>
            </w:r>
          </w:p>
        </w:tc>
        <w:tc>
          <w:tcPr>
            <w:tcW w:w="3048" w:type="dxa"/>
            <w:shd w:val="clear" w:color="auto" w:fill="FBD4B4" w:themeFill="accent6" w:themeFillTint="66"/>
            <w:vAlign w:val="center"/>
          </w:tcPr>
          <w:p w14:paraId="3D936747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Bonne posture et concentration, présence engagée dans le groupe</w:t>
            </w:r>
          </w:p>
        </w:tc>
        <w:tc>
          <w:tcPr>
            <w:tcW w:w="3048" w:type="dxa"/>
            <w:vAlign w:val="center"/>
          </w:tcPr>
          <w:p w14:paraId="5AEDE928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Présence affirmée, aisance scénique et maîtrise remarquable des émotions, posture constructive et rayonnante</w:t>
            </w:r>
          </w:p>
        </w:tc>
      </w:tr>
      <w:tr w:rsidR="00DA7879" w:rsidRPr="00327BB4" w14:paraId="0AABFB29" w14:textId="77777777">
        <w:trPr>
          <w:jc w:val="center"/>
        </w:trPr>
        <w:tc>
          <w:tcPr>
            <w:tcW w:w="2405" w:type="dxa"/>
            <w:vAlign w:val="center"/>
          </w:tcPr>
          <w:p w14:paraId="1E2AB34E" w14:textId="77777777" w:rsidR="00DA7879" w:rsidRDefault="00552C4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Écouter pour chanter</w:t>
            </w:r>
          </w:p>
        </w:tc>
        <w:tc>
          <w:tcPr>
            <w:tcW w:w="3047" w:type="dxa"/>
            <w:vAlign w:val="center"/>
          </w:tcPr>
          <w:p w14:paraId="672D882E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Réussit uniquement dans un cadre monodique, adopte une attitude individuelle, s’appuie peu sur les outils fournis</w:t>
            </w:r>
          </w:p>
        </w:tc>
        <w:tc>
          <w:tcPr>
            <w:tcW w:w="3048" w:type="dxa"/>
            <w:vAlign w:val="center"/>
          </w:tcPr>
          <w:p w14:paraId="58CE4C8A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Se montre à l’écoute de ses camarades mais tient partiellement sa partie au sein du groupe. S’appuie partiellement sur les outils fournis</w:t>
            </w:r>
          </w:p>
        </w:tc>
        <w:tc>
          <w:tcPr>
            <w:tcW w:w="3048" w:type="dxa"/>
            <w:shd w:val="clear" w:color="auto" w:fill="FBD4B4" w:themeFill="accent6" w:themeFillTint="66"/>
            <w:vAlign w:val="center"/>
          </w:tcPr>
          <w:p w14:paraId="7D5B1F53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Tient sa partie au sein de son groupe, adapte sa production au chœur, mobilise les outils fournis</w:t>
            </w:r>
          </w:p>
        </w:tc>
        <w:tc>
          <w:tcPr>
            <w:tcW w:w="3048" w:type="dxa"/>
            <w:vAlign w:val="center"/>
          </w:tcPr>
          <w:p w14:paraId="2BCDA126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 moteur au sein du groupe,</w:t>
            </w:r>
            <w:r w:rsidRPr="00327BB4">
              <w:rPr>
                <w:lang w:val="fr-FR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st à l’écoute, s’implique dans la qualité artistique et s’approprie pleinement les outils fournis</w:t>
            </w:r>
          </w:p>
        </w:tc>
      </w:tr>
      <w:tr w:rsidR="00DA7879" w:rsidRPr="00327BB4" w14:paraId="2B3E90BC" w14:textId="77777777">
        <w:trPr>
          <w:jc w:val="center"/>
        </w:trPr>
        <w:tc>
          <w:tcPr>
            <w:tcW w:w="2405" w:type="dxa"/>
            <w:vAlign w:val="center"/>
          </w:tcPr>
          <w:p w14:paraId="02CF0AE5" w14:textId="77777777" w:rsidR="00DA7879" w:rsidRDefault="00552C4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Maîtriser le geste vocal</w:t>
            </w:r>
          </w:p>
        </w:tc>
        <w:tc>
          <w:tcPr>
            <w:tcW w:w="3047" w:type="dxa"/>
            <w:vAlign w:val="center"/>
          </w:tcPr>
          <w:p w14:paraId="5BE1B31B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Une base vocale encore fragile, un engagement vocal et corporel non maîtrisé</w:t>
            </w:r>
          </w:p>
        </w:tc>
        <w:tc>
          <w:tcPr>
            <w:tcW w:w="3048" w:type="dxa"/>
            <w:vAlign w:val="center"/>
          </w:tcPr>
          <w:p w14:paraId="7CA0EA53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Une base vocale qui se renforce progressivement, un engagement vocal et corporel à consolider</w:t>
            </w:r>
          </w:p>
        </w:tc>
        <w:tc>
          <w:tcPr>
            <w:tcW w:w="3048" w:type="dxa"/>
            <w:shd w:val="clear" w:color="auto" w:fill="FBD4B4" w:themeFill="accent6" w:themeFillTint="66"/>
            <w:vAlign w:val="center"/>
          </w:tcPr>
          <w:p w14:paraId="444A68FD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Une technique vocale utilisée à bon escient, s’implique pleinement vocalement et corporellement</w:t>
            </w:r>
          </w:p>
        </w:tc>
        <w:tc>
          <w:tcPr>
            <w:tcW w:w="3048" w:type="dxa"/>
            <w:vAlign w:val="center"/>
          </w:tcPr>
          <w:p w14:paraId="75AA8F0B" w14:textId="77777777" w:rsidR="00DA7879" w:rsidRDefault="00552C41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Une gestion vocale maitrisée au profit de la sensibilité artistique et du collectif, une expression sensible, nuancée et adaptée aux styles</w:t>
            </w:r>
          </w:p>
        </w:tc>
      </w:tr>
    </w:tbl>
    <w:p w14:paraId="1A4339F7" w14:textId="77777777" w:rsidR="00DA7879" w:rsidRDefault="00552C41">
      <w:pPr>
        <w:spacing w:after="0"/>
        <w:ind w:right="82"/>
        <w:jc w:val="right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BO Modalités d’attribution du diplôme national du brevet à compter de la session 2026 : </w:t>
      </w:r>
      <w:hyperlink r:id="rId9" w:tooltip="https://www.education.gouv.fr/bo/2025/Hebdo33/MENE2515977N" w:history="1">
        <w:r>
          <w:rPr>
            <w:rStyle w:val="Lienhypertexte"/>
            <w:sz w:val="18"/>
            <w:szCs w:val="18"/>
            <w:lang w:val="fr-FR"/>
          </w:rPr>
          <w:t>https://www.education.gouv.fr/bo/2025/Hebdo33/MENE2515977N</w:t>
        </w:r>
      </w:hyperlink>
    </w:p>
    <w:p w14:paraId="1005B8E2" w14:textId="785324A8" w:rsidR="004D12C4" w:rsidRDefault="00552C41" w:rsidP="00327BB4">
      <w:pPr>
        <w:spacing w:after="0"/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Note finale (somme des points attribués) : ...... / 20</w:t>
      </w:r>
    </w:p>
    <w:sectPr w:rsidR="004D12C4">
      <w:pgSz w:w="15840" w:h="12220" w:orient="landscape"/>
      <w:pgMar w:top="568" w:right="568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228C0" w14:textId="77777777" w:rsidR="00B65E12" w:rsidRDefault="00B65E12">
      <w:pPr>
        <w:spacing w:after="0" w:line="240" w:lineRule="auto"/>
      </w:pPr>
      <w:r>
        <w:separator/>
      </w:r>
    </w:p>
  </w:endnote>
  <w:endnote w:type="continuationSeparator" w:id="0">
    <w:p w14:paraId="659EA2E3" w14:textId="77777777" w:rsidR="00B65E12" w:rsidRDefault="00B6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F7D52" w14:textId="77777777" w:rsidR="00B65E12" w:rsidRDefault="00B65E12">
      <w:pPr>
        <w:spacing w:after="0" w:line="240" w:lineRule="auto"/>
      </w:pPr>
      <w:r>
        <w:separator/>
      </w:r>
    </w:p>
  </w:footnote>
  <w:footnote w:type="continuationSeparator" w:id="0">
    <w:p w14:paraId="4244B326" w14:textId="77777777" w:rsidR="00B65E12" w:rsidRDefault="00B65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A34E0"/>
    <w:multiLevelType w:val="multilevel"/>
    <w:tmpl w:val="6AF49E5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" w15:restartNumberingAfterBreak="0">
    <w:nsid w:val="0E660830"/>
    <w:multiLevelType w:val="multilevel"/>
    <w:tmpl w:val="83C499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1C231438"/>
    <w:multiLevelType w:val="multilevel"/>
    <w:tmpl w:val="951268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3" w15:restartNumberingAfterBreak="0">
    <w:nsid w:val="20C723A2"/>
    <w:multiLevelType w:val="multilevel"/>
    <w:tmpl w:val="8FF073FC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4" w15:restartNumberingAfterBreak="0">
    <w:nsid w:val="243C4808"/>
    <w:multiLevelType w:val="multilevel"/>
    <w:tmpl w:val="418E5CA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ጪȄ戬ጪȄ)獠ᖴȄ獠ᖴȄ嗔煃翹/翹"/>
      <w:lvlJc w:val="left"/>
    </w:lvl>
    <w:lvl w:ilvl="2">
      <w:numFmt w:val="bullet"/>
      <w:lvlText w:val="ጪȄ戬ጪȄ)獠ᖴȄ獠ᖴȄ嗔煃翹/翹"/>
      <w:lvlJc w:val="left"/>
    </w:lvl>
    <w:lvl w:ilvl="3">
      <w:numFmt w:val="bullet"/>
      <w:lvlText w:val="ጪȄ戬ጪȄ)獠ᖴȄ獠ᖴȄ嗔煃翹/翹"/>
      <w:lvlJc w:val="left"/>
    </w:lvl>
    <w:lvl w:ilvl="4">
      <w:numFmt w:val="bullet"/>
      <w:lvlText w:val="ጪȄ戬ጪȄ)獠ᖴȄ獠ᖴȄ嗔煃翹/翹"/>
      <w:lvlJc w:val="left"/>
    </w:lvl>
    <w:lvl w:ilvl="5">
      <w:numFmt w:val="bullet"/>
      <w:lvlText w:val="ጪȄ戬ጪȄ)獠ᖴȄ獠ᖴȄ嗔煃翹/翹"/>
      <w:lvlJc w:val="left"/>
    </w:lvl>
    <w:lvl w:ilvl="6">
      <w:numFmt w:val="bullet"/>
      <w:lvlText w:val="ጪȄ戬ጪȄ)獠ᖴȄ獠ᖴȄ嗔煃翹/翹"/>
      <w:lvlJc w:val="left"/>
    </w:lvl>
    <w:lvl w:ilvl="7">
      <w:numFmt w:val="bullet"/>
      <w:lvlText w:val="ጪȄ戬ጪȄ)獠ᖴȄ獠ᖴȄ嗔煃翹/翹"/>
      <w:lvlJc w:val="left"/>
    </w:lvl>
    <w:lvl w:ilvl="8">
      <w:numFmt w:val="bullet"/>
      <w:lvlText w:val="ጪȄ戬ጪȄ)獠ᖴȄ獠ᖴȄ嗔煃翹/翹"/>
      <w:lvlJc w:val="left"/>
    </w:lvl>
  </w:abstractNum>
  <w:abstractNum w:abstractNumId="5" w15:restartNumberingAfterBreak="0">
    <w:nsid w:val="2E594137"/>
    <w:multiLevelType w:val="multilevel"/>
    <w:tmpl w:val="575852F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ጪȄ戬ጪȄ)獠ᖴȄ獠ᖴȄ嗔煃翹/翹"/>
      <w:lvlJc w:val="left"/>
    </w:lvl>
    <w:lvl w:ilvl="2">
      <w:numFmt w:val="bullet"/>
      <w:lvlText w:val="ጪȄ戬ጪȄ)獠ᖴȄ獠ᖴȄ嗔煃翹/翹"/>
      <w:lvlJc w:val="left"/>
    </w:lvl>
    <w:lvl w:ilvl="3">
      <w:numFmt w:val="bullet"/>
      <w:lvlText w:val="ጪȄ戬ጪȄ)獠ᖴȄ獠ᖴȄ嗔煃翹/翹"/>
      <w:lvlJc w:val="left"/>
    </w:lvl>
    <w:lvl w:ilvl="4">
      <w:numFmt w:val="bullet"/>
      <w:lvlText w:val="ጪȄ戬ጪȄ)獠ᖴȄ獠ᖴȄ嗔煃翹/翹"/>
      <w:lvlJc w:val="left"/>
    </w:lvl>
    <w:lvl w:ilvl="5">
      <w:numFmt w:val="bullet"/>
      <w:lvlText w:val="ጪȄ戬ጪȄ)獠ᖴȄ獠ᖴȄ嗔煃翹/翹"/>
      <w:lvlJc w:val="left"/>
    </w:lvl>
    <w:lvl w:ilvl="6">
      <w:numFmt w:val="bullet"/>
      <w:lvlText w:val="ጪȄ戬ጪȄ)獠ᖴȄ獠ᖴȄ嗔煃翹/翹"/>
      <w:lvlJc w:val="left"/>
    </w:lvl>
    <w:lvl w:ilvl="7">
      <w:numFmt w:val="bullet"/>
      <w:lvlText w:val="ጪȄ戬ጪȄ)獠ᖴȄ獠ᖴȄ嗔煃翹/翹"/>
      <w:lvlJc w:val="left"/>
    </w:lvl>
    <w:lvl w:ilvl="8">
      <w:numFmt w:val="bullet"/>
      <w:lvlText w:val="ጪȄ戬ጪȄ)獠ᖴȄ獠ᖴȄ嗔煃翹/翹"/>
      <w:lvlJc w:val="left"/>
    </w:lvl>
  </w:abstractNum>
  <w:abstractNum w:abstractNumId="6" w15:restartNumberingAfterBreak="0">
    <w:nsid w:val="48680982"/>
    <w:multiLevelType w:val="multilevel"/>
    <w:tmpl w:val="D504778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7" w15:restartNumberingAfterBreak="0">
    <w:nsid w:val="72101521"/>
    <w:multiLevelType w:val="multilevel"/>
    <w:tmpl w:val="A6384C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ጪȄ戬ጪȄ)獠ᖴȄ獠ᖴȄ嗔煃翹/翹"/>
      <w:lvlJc w:val="left"/>
    </w:lvl>
    <w:lvl w:ilvl="2">
      <w:numFmt w:val="bullet"/>
      <w:lvlText w:val="ጪȄ戬ጪȄ)獠ᖴȄ獠ᖴȄ嗔煃翹/翹"/>
      <w:lvlJc w:val="left"/>
    </w:lvl>
    <w:lvl w:ilvl="3">
      <w:numFmt w:val="bullet"/>
      <w:lvlText w:val="ጪȄ戬ጪȄ)獠ᖴȄ獠ᖴȄ嗔煃翹/翹"/>
      <w:lvlJc w:val="left"/>
    </w:lvl>
    <w:lvl w:ilvl="4">
      <w:numFmt w:val="bullet"/>
      <w:lvlText w:val="ጪȄ戬ጪȄ)獠ᖴȄ獠ᖴȄ嗔煃翹/翹"/>
      <w:lvlJc w:val="left"/>
    </w:lvl>
    <w:lvl w:ilvl="5">
      <w:numFmt w:val="bullet"/>
      <w:lvlText w:val="ጪȄ戬ጪȄ)獠ᖴȄ獠ᖴȄ嗔煃翹/翹"/>
      <w:lvlJc w:val="left"/>
    </w:lvl>
    <w:lvl w:ilvl="6">
      <w:numFmt w:val="bullet"/>
      <w:lvlText w:val="ጪȄ戬ጪȄ)獠ᖴȄ獠ᖴȄ嗔煃翹/翹"/>
      <w:lvlJc w:val="left"/>
    </w:lvl>
    <w:lvl w:ilvl="7">
      <w:numFmt w:val="bullet"/>
      <w:lvlText w:val="ጪȄ戬ጪȄ)獠ᖴȄ獠ᖴȄ嗔煃翹/翹"/>
      <w:lvlJc w:val="left"/>
    </w:lvl>
    <w:lvl w:ilvl="8">
      <w:numFmt w:val="bullet"/>
      <w:lvlText w:val="ጪȄ戬ጪȄ)獠ᖴȄ獠ᖴȄ嗔煃翹/翹"/>
      <w:lvlJc w:val="left"/>
    </w:lvl>
  </w:abstractNum>
  <w:abstractNum w:abstractNumId="8" w15:restartNumberingAfterBreak="0">
    <w:nsid w:val="7E305225"/>
    <w:multiLevelType w:val="multilevel"/>
    <w:tmpl w:val="51186D6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ጪȄ戬ጪȄ)獠ᖴȄ獠ᖴȄ嗔煃翹/翹"/>
      <w:lvlJc w:val="left"/>
    </w:lvl>
    <w:lvl w:ilvl="2">
      <w:numFmt w:val="bullet"/>
      <w:lvlText w:val="ጪȄ戬ጪȄ)獠ᖴȄ獠ᖴȄ嗔煃翹/翹"/>
      <w:lvlJc w:val="left"/>
    </w:lvl>
    <w:lvl w:ilvl="3">
      <w:numFmt w:val="bullet"/>
      <w:lvlText w:val="ጪȄ戬ጪȄ)獠ᖴȄ獠ᖴȄ嗔煃翹/翹"/>
      <w:lvlJc w:val="left"/>
    </w:lvl>
    <w:lvl w:ilvl="4">
      <w:numFmt w:val="bullet"/>
      <w:lvlText w:val="ጪȄ戬ጪȄ)獠ᖴȄ獠ᖴȄ嗔煃翹/翹"/>
      <w:lvlJc w:val="left"/>
    </w:lvl>
    <w:lvl w:ilvl="5">
      <w:numFmt w:val="bullet"/>
      <w:lvlText w:val="ጪȄ戬ጪȄ)獠ᖴȄ獠ᖴȄ嗔煃翹/翹"/>
      <w:lvlJc w:val="left"/>
    </w:lvl>
    <w:lvl w:ilvl="6">
      <w:numFmt w:val="bullet"/>
      <w:lvlText w:val="ጪȄ戬ጪȄ)獠ᖴȄ獠ᖴȄ嗔煃翹/翹"/>
      <w:lvlJc w:val="left"/>
    </w:lvl>
    <w:lvl w:ilvl="7">
      <w:numFmt w:val="bullet"/>
      <w:lvlText w:val="ጪȄ戬ጪȄ)獠ᖴȄ獠ᖴȄ嗔煃翹/翹"/>
      <w:lvlJc w:val="left"/>
    </w:lvl>
    <w:lvl w:ilvl="8">
      <w:numFmt w:val="bullet"/>
      <w:lvlText w:val="ጪȄ戬ጪȄ)獠ᖴȄ獠ᖴȄ嗔煃翹/翹"/>
      <w:lvlJc w:val="left"/>
    </w:lvl>
  </w:abstractNum>
  <w:num w:numId="1" w16cid:durableId="1775249314">
    <w:abstractNumId w:val="4"/>
  </w:num>
  <w:num w:numId="2" w16cid:durableId="1590701011">
    <w:abstractNumId w:val="8"/>
  </w:num>
  <w:num w:numId="3" w16cid:durableId="1468889190">
    <w:abstractNumId w:val="5"/>
  </w:num>
  <w:num w:numId="4" w16cid:durableId="192037232">
    <w:abstractNumId w:val="7"/>
  </w:num>
  <w:num w:numId="5" w16cid:durableId="2106070136">
    <w:abstractNumId w:val="0"/>
  </w:num>
  <w:num w:numId="6" w16cid:durableId="1038117139">
    <w:abstractNumId w:val="3"/>
  </w:num>
  <w:num w:numId="7" w16cid:durableId="42946423">
    <w:abstractNumId w:val="6"/>
  </w:num>
  <w:num w:numId="8" w16cid:durableId="2037537815">
    <w:abstractNumId w:val="2"/>
  </w:num>
  <w:num w:numId="9" w16cid:durableId="165572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79"/>
    <w:rsid w:val="00327BB4"/>
    <w:rsid w:val="00426BEE"/>
    <w:rsid w:val="004D12C4"/>
    <w:rsid w:val="00552C41"/>
    <w:rsid w:val="00686E69"/>
    <w:rsid w:val="006E675A"/>
    <w:rsid w:val="00983F44"/>
    <w:rsid w:val="00B65E12"/>
    <w:rsid w:val="00CC6574"/>
    <w:rsid w:val="00D9332F"/>
    <w:rsid w:val="00DA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6FBB"/>
  <w15:docId w15:val="{625C47E0-ECD0-44AC-BE5D-6B9FD4E6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paragraph" w:styleId="Corpsdetexte2">
    <w:name w:val="Body Text 2"/>
    <w:basedOn w:val="Normal"/>
    <w:link w:val="Corpsdetexte2Car"/>
    <w:uiPriority w:val="99"/>
    <w:unhideWhenUsed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</w:style>
  <w:style w:type="paragraph" w:styleId="Corpsdetexte3">
    <w:name w:val="Body Text 3"/>
    <w:basedOn w:val="Normal"/>
    <w:link w:val="Corpsdetexte3Car"/>
    <w:uiPriority w:val="99"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Pr>
      <w:sz w:val="16"/>
      <w:szCs w:val="16"/>
    </w:rPr>
  </w:style>
  <w:style w:type="paragraph" w:styleId="Liste">
    <w:name w:val="List"/>
    <w:basedOn w:val="Normal"/>
    <w:uiPriority w:val="99"/>
    <w:unhideWhenUsed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ramemoyenne1-Accent1">
    <w:name w:val="Medium Shading 1 Accent 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ramemoyenne1-Accent2">
    <w:name w:val="Medium Shading 1 Accent 2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Tramemoyenne1-Accent3">
    <w:name w:val="Medium Shading 1 Accent 3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Tramemoyenne1-Accent4">
    <w:name w:val="Medium Shading 1 Accent 4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Tramemoyenne1-Accent5">
    <w:name w:val="Medium Shading 1 Accent 5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ramemoyenne1-Accent6">
    <w:name w:val="Medium Shading 1 Accent 6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moyenne2">
    <w:name w:val="Medium Shading 2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Tramemoyenne2-Accent1">
    <w:name w:val="Medium Shading 2 Accent 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Tramemoyenne2-Accent2">
    <w:name w:val="Medium Shading 2 Accent 2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Tramemoyenne2-Accent3">
    <w:name w:val="Medium Shading 2 Accent 3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Tramemoyenne2-Accent4">
    <w:name w:val="Medium Shading 2 Accent 4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Tramemoyenne2-Accent5">
    <w:name w:val="Medium Shading 2 Accent 5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Tramemoyenne2-Accent6">
    <w:name w:val="Medium Shading 2 Accent 6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Listemoyenne1">
    <w:name w:val="Medium List 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1">
    <w:name w:val="Medium List 2 Accent 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2">
    <w:name w:val="Medium List 2 Accent 2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3">
    <w:name w:val="Medium List 2 Accent 3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4">
    <w:name w:val="Medium List 2 Accent 4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5">
    <w:name w:val="Medium List 2 Accent 5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6">
    <w:name w:val="Medium List 2 Accent 6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Grillemoyenne1">
    <w:name w:val="Medium Grid 1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18/Hebdo30/MENE1820171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ducation.gouv.fr/bo/2025/Hebdo33/MENE251597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73EDDA-E464-4E3D-BD92-67221938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474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GRILLE D’ÉVALUATION INDICATIVE</vt:lpstr>
      <vt:lpstr>Enseignement facultatif de chant choral</vt:lpstr>
      <vt:lpstr>GRILLE D’ÉVALUATION INDICATIVE</vt:lpstr>
      <vt:lpstr>Enseignement facultatif de chant choral</vt:lpstr>
    </vt:vector>
  </TitlesOfParts>
  <Manager/>
  <Company/>
  <LinksUpToDate>false</LinksUpToDate>
  <CharactersWithSpaces>3081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Guillaume  DUMETZ</cp:lastModifiedBy>
  <cp:revision>3</cp:revision>
  <dcterms:created xsi:type="dcterms:W3CDTF">2026-01-04T15:18:00Z</dcterms:created>
  <dcterms:modified xsi:type="dcterms:W3CDTF">2026-01-05T13:19:00Z</dcterms:modified>
  <cp:category/>
</cp:coreProperties>
</file>