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C993F" w14:textId="77777777" w:rsidR="000F264B" w:rsidRDefault="007A6115">
      <w:pPr>
        <w:spacing w:after="250"/>
        <w:ind w:left="90"/>
        <w:jc w:val="center"/>
      </w:pPr>
      <w:r>
        <w:rPr>
          <w:noProof/>
        </w:rPr>
        <mc:AlternateContent>
          <mc:Choice Requires="wpg">
            <w:drawing>
              <wp:anchor distT="0" distB="0" distL="114300" distR="114300" simplePos="0" relativeHeight="251658240" behindDoc="0" locked="0" layoutInCell="1" allowOverlap="1" wp14:anchorId="46FC1B44" wp14:editId="50AEE574">
                <wp:simplePos x="0" y="0"/>
                <wp:positionH relativeFrom="column">
                  <wp:posOffset>-317</wp:posOffset>
                </wp:positionH>
                <wp:positionV relativeFrom="paragraph">
                  <wp:posOffset>-250672</wp:posOffset>
                </wp:positionV>
                <wp:extent cx="700773" cy="696595"/>
                <wp:effectExtent l="0" t="0" r="0" b="0"/>
                <wp:wrapSquare wrapText="bothSides"/>
                <wp:docPr id="26382" name="Group 26382"/>
                <wp:cNvGraphicFramePr/>
                <a:graphic xmlns:a="http://schemas.openxmlformats.org/drawingml/2006/main">
                  <a:graphicData uri="http://schemas.microsoft.com/office/word/2010/wordprocessingGroup">
                    <wpg:wgp>
                      <wpg:cNvGrpSpPr/>
                      <wpg:grpSpPr>
                        <a:xfrm>
                          <a:off x="0" y="0"/>
                          <a:ext cx="700773" cy="696595"/>
                          <a:chOff x="0" y="0"/>
                          <a:chExt cx="700773" cy="696595"/>
                        </a:xfrm>
                      </wpg:grpSpPr>
                      <wps:wsp>
                        <wps:cNvPr id="21" name="Rectangle 21"/>
                        <wps:cNvSpPr/>
                        <wps:spPr>
                          <a:xfrm>
                            <a:off x="318" y="425298"/>
                            <a:ext cx="50673" cy="224380"/>
                          </a:xfrm>
                          <a:prstGeom prst="rect">
                            <a:avLst/>
                          </a:prstGeom>
                          <a:ln>
                            <a:noFill/>
                          </a:ln>
                        </wps:spPr>
                        <wps:txbx>
                          <w:txbxContent>
                            <w:p w14:paraId="7A009316" w14:textId="77777777" w:rsidR="000C3EBF" w:rsidRDefault="000C3EBF">
                              <w:r>
                                <w:rPr>
                                  <w:rFonts w:ascii="Times New Roman" w:eastAsia="Times New Roman" w:hAnsi="Times New Roman" w:cs="Times New Roman"/>
                                  <w:b/>
                                  <w:color w:val="0070C0"/>
                                  <w:sz w:val="24"/>
                                </w:rPr>
                                <w:t xml:space="preserve"> </w:t>
                              </w:r>
                            </w:p>
                          </w:txbxContent>
                        </wps:txbx>
                        <wps:bodyPr horzOverflow="overflow" vert="horz" lIns="0" tIns="0" rIns="0" bIns="0" rtlCol="0">
                          <a:noAutofit/>
                        </wps:bodyPr>
                      </wps:wsp>
                      <pic:pic xmlns:pic="http://schemas.openxmlformats.org/drawingml/2006/picture">
                        <pic:nvPicPr>
                          <pic:cNvPr id="423" name="Picture 423"/>
                          <pic:cNvPicPr/>
                        </pic:nvPicPr>
                        <pic:blipFill>
                          <a:blip r:embed="rId7"/>
                          <a:stretch>
                            <a:fillRect/>
                          </a:stretch>
                        </pic:blipFill>
                        <pic:spPr>
                          <a:xfrm>
                            <a:off x="0" y="0"/>
                            <a:ext cx="700773" cy="696595"/>
                          </a:xfrm>
                          <a:prstGeom prst="rect">
                            <a:avLst/>
                          </a:prstGeom>
                        </pic:spPr>
                      </pic:pic>
                    </wpg:wgp>
                  </a:graphicData>
                </a:graphic>
              </wp:anchor>
            </w:drawing>
          </mc:Choice>
          <mc:Fallback>
            <w:pict>
              <v:group w14:anchorId="46FC1B44" id="Group 26382" o:spid="_x0000_s1026" style="position:absolute;left:0;text-align:left;margin-left:0;margin-top:-19.75pt;width:55.2pt;height:54.85pt;z-index:251658240" coordsize="7007,69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">
                <v:rect id="Rectangle 21" o:spid="_x0000_s1027" style="position:absolute;left:3;top:42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A009316" w14:textId="77777777" w:rsidR="000C3EBF" w:rsidRDefault="000C3EBF">
                        <w:r>
                          <w:rPr>
                            <w:rFonts w:ascii="Times New Roman" w:eastAsia="Times New Roman" w:hAnsi="Times New Roman" w:cs="Times New Roman"/>
                            <w:b/>
                            <w:color w:val="0070C0"/>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3" o:spid="_x0000_s1028" type="#_x0000_t75" style="position:absolute;width:7007;height:6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">
                  <v:imagedata r:id="rId8" o:title=""/>
                </v:shape>
                <w10:wrap type="square"/>
              </v:group>
            </w:pict>
          </mc:Fallback>
        </mc:AlternateContent>
      </w:r>
      <w:r>
        <w:rPr>
          <w:noProof/>
        </w:rPr>
        <w:drawing>
          <wp:anchor distT="0" distB="0" distL="114300" distR="114300" simplePos="0" relativeHeight="251659264" behindDoc="0" locked="0" layoutInCell="1" allowOverlap="0" wp14:anchorId="60A5869A" wp14:editId="4929BEA0">
            <wp:simplePos x="0" y="0"/>
            <wp:positionH relativeFrom="column">
              <wp:posOffset>5997258</wp:posOffset>
            </wp:positionH>
            <wp:positionV relativeFrom="paragraph">
              <wp:posOffset>-248767</wp:posOffset>
            </wp:positionV>
            <wp:extent cx="705485" cy="705485"/>
            <wp:effectExtent l="0" t="0" r="0" b="0"/>
            <wp:wrapSquare wrapText="bothSides"/>
            <wp:docPr id="425" name="Picture 425"/>
            <wp:cNvGraphicFramePr/>
            <a:graphic xmlns:a="http://schemas.openxmlformats.org/drawingml/2006/main">
              <a:graphicData uri="http://schemas.openxmlformats.org/drawingml/2006/picture">
                <pic:pic xmlns:pic="http://schemas.openxmlformats.org/drawingml/2006/picture">
                  <pic:nvPicPr>
                    <pic:cNvPr id="425" name="Picture 425"/>
                    <pic:cNvPicPr/>
                  </pic:nvPicPr>
                  <pic:blipFill>
                    <a:blip r:embed="rId9"/>
                    <a:stretch>
                      <a:fillRect/>
                    </a:stretch>
                  </pic:blipFill>
                  <pic:spPr>
                    <a:xfrm>
                      <a:off x="0" y="0"/>
                      <a:ext cx="705485" cy="705485"/>
                    </a:xfrm>
                    <a:prstGeom prst="rect">
                      <a:avLst/>
                    </a:prstGeom>
                  </pic:spPr>
                </pic:pic>
              </a:graphicData>
            </a:graphic>
          </wp:anchor>
        </w:drawing>
      </w:r>
      <w:r>
        <w:rPr>
          <w:rFonts w:ascii="Times New Roman" w:eastAsia="Times New Roman" w:hAnsi="Times New Roman" w:cs="Times New Roman"/>
          <w:b/>
          <w:color w:val="002060"/>
          <w:sz w:val="24"/>
          <w:u w:val="single" w:color="002060"/>
        </w:rPr>
        <w:t>EXAMENS</w:t>
      </w:r>
      <w:r>
        <w:rPr>
          <w:rFonts w:ascii="Times New Roman" w:eastAsia="Times New Roman" w:hAnsi="Times New Roman" w:cs="Times New Roman"/>
          <w:b/>
          <w:color w:val="002060"/>
          <w:sz w:val="24"/>
        </w:rPr>
        <w:t xml:space="preserve"> </w:t>
      </w:r>
    </w:p>
    <w:p w14:paraId="4C8FE831" w14:textId="77777777" w:rsidR="000F264B" w:rsidRDefault="007A6115">
      <w:pPr>
        <w:spacing w:after="0"/>
        <w:ind w:right="2986"/>
        <w:jc w:val="right"/>
      </w:pPr>
      <w:r>
        <w:rPr>
          <w:rFonts w:ascii="Times New Roman" w:eastAsia="Times New Roman" w:hAnsi="Times New Roman" w:cs="Times New Roman"/>
          <w:b/>
          <w:color w:val="002060"/>
          <w:sz w:val="24"/>
        </w:rPr>
        <w:t xml:space="preserve">Tableau de synthèse des textes certificatifs </w:t>
      </w:r>
    </w:p>
    <w:p w14:paraId="47CB85A1" w14:textId="77777777" w:rsidR="000F264B" w:rsidRDefault="007A6115">
      <w:pPr>
        <w:spacing w:after="0"/>
      </w:pPr>
      <w:r>
        <w:rPr>
          <w:rFonts w:ascii="Times New Roman" w:eastAsia="Times New Roman" w:hAnsi="Times New Roman" w:cs="Times New Roman"/>
          <w:b/>
          <w:color w:val="0070C0"/>
          <w:sz w:val="24"/>
        </w:rPr>
        <w:t xml:space="preserve"> </w:t>
      </w:r>
    </w:p>
    <w:tbl>
      <w:tblPr>
        <w:tblStyle w:val="TableGrid"/>
        <w:tblW w:w="10163" w:type="dxa"/>
        <w:tblInd w:w="15" w:type="dxa"/>
        <w:tblCellMar>
          <w:top w:w="13" w:type="dxa"/>
          <w:left w:w="13" w:type="dxa"/>
          <w:right w:w="17" w:type="dxa"/>
        </w:tblCellMar>
        <w:tblLook w:val="04A0" w:firstRow="1" w:lastRow="0" w:firstColumn="1" w:lastColumn="0" w:noHBand="0" w:noVBand="1"/>
      </w:tblPr>
      <w:tblGrid>
        <w:gridCol w:w="3301"/>
        <w:gridCol w:w="3473"/>
        <w:gridCol w:w="3389"/>
      </w:tblGrid>
      <w:tr w:rsidR="000F264B" w14:paraId="266A34A1" w14:textId="77777777">
        <w:trPr>
          <w:trHeight w:val="596"/>
        </w:trPr>
        <w:tc>
          <w:tcPr>
            <w:tcW w:w="3301" w:type="dxa"/>
            <w:tcBorders>
              <w:top w:val="double" w:sz="4" w:space="0" w:color="0070C0"/>
              <w:left w:val="double" w:sz="4" w:space="0" w:color="0070C0"/>
              <w:bottom w:val="double" w:sz="4" w:space="0" w:color="0070C0"/>
              <w:right w:val="double" w:sz="4" w:space="0" w:color="0070C0"/>
            </w:tcBorders>
            <w:vAlign w:val="center"/>
          </w:tcPr>
          <w:p w14:paraId="65D2458E" w14:textId="2A208620" w:rsidR="000F264B" w:rsidRDefault="007A6115">
            <w:pPr>
              <w:ind w:left="12"/>
              <w:jc w:val="center"/>
            </w:pPr>
            <w:r>
              <w:rPr>
                <w:rFonts w:ascii="Times New Roman" w:eastAsia="Times New Roman" w:hAnsi="Times New Roman" w:cs="Times New Roman"/>
                <w:color w:val="4472C4"/>
                <w:sz w:val="28"/>
              </w:rPr>
              <w:t xml:space="preserve">Examens </w:t>
            </w:r>
          </w:p>
        </w:tc>
        <w:tc>
          <w:tcPr>
            <w:tcW w:w="3473" w:type="dxa"/>
            <w:tcBorders>
              <w:top w:val="double" w:sz="4" w:space="0" w:color="0070C0"/>
              <w:left w:val="double" w:sz="4" w:space="0" w:color="0070C0"/>
              <w:bottom w:val="double" w:sz="4" w:space="0" w:color="0070C0"/>
              <w:right w:val="double" w:sz="4" w:space="0" w:color="0070C0"/>
            </w:tcBorders>
            <w:vAlign w:val="center"/>
          </w:tcPr>
          <w:p w14:paraId="4EC35125" w14:textId="3CC63AD0" w:rsidR="000F264B" w:rsidRDefault="007A6115">
            <w:pPr>
              <w:ind w:right="8"/>
              <w:jc w:val="center"/>
            </w:pPr>
            <w:r>
              <w:rPr>
                <w:rFonts w:ascii="Times New Roman" w:eastAsia="Times New Roman" w:hAnsi="Times New Roman" w:cs="Times New Roman"/>
                <w:color w:val="4472C4"/>
                <w:sz w:val="28"/>
              </w:rPr>
              <w:t xml:space="preserve">Session 2020-2021 </w:t>
            </w:r>
          </w:p>
        </w:tc>
        <w:tc>
          <w:tcPr>
            <w:tcW w:w="3389" w:type="dxa"/>
            <w:tcBorders>
              <w:top w:val="double" w:sz="4" w:space="0" w:color="0070C0"/>
              <w:left w:val="double" w:sz="4" w:space="0" w:color="0070C0"/>
              <w:bottom w:val="double" w:sz="4" w:space="0" w:color="0070C0"/>
              <w:right w:val="double" w:sz="4" w:space="0" w:color="0070C0"/>
            </w:tcBorders>
            <w:vAlign w:val="center"/>
          </w:tcPr>
          <w:p w14:paraId="360CDC3F" w14:textId="1BCB1874" w:rsidR="000F264B" w:rsidRDefault="007A6115">
            <w:pPr>
              <w:ind w:left="3"/>
              <w:jc w:val="center"/>
            </w:pPr>
            <w:r>
              <w:rPr>
                <w:rFonts w:ascii="Times New Roman" w:eastAsia="Times New Roman" w:hAnsi="Times New Roman" w:cs="Times New Roman"/>
                <w:color w:val="4472C4"/>
                <w:sz w:val="28"/>
              </w:rPr>
              <w:t xml:space="preserve">Session 2021-2022 </w:t>
            </w:r>
          </w:p>
        </w:tc>
      </w:tr>
      <w:tr w:rsidR="000F264B" w14:paraId="6F1DE5D1" w14:textId="77777777">
        <w:trPr>
          <w:trHeight w:val="1039"/>
        </w:trPr>
        <w:tc>
          <w:tcPr>
            <w:tcW w:w="3301" w:type="dxa"/>
            <w:tcBorders>
              <w:top w:val="double" w:sz="4" w:space="0" w:color="0070C0"/>
              <w:left w:val="double" w:sz="4" w:space="0" w:color="0070C0"/>
              <w:bottom w:val="double" w:sz="4" w:space="0" w:color="0070C0"/>
              <w:right w:val="double" w:sz="4" w:space="0" w:color="0070C0"/>
            </w:tcBorders>
            <w:vAlign w:val="center"/>
          </w:tcPr>
          <w:p w14:paraId="5371D2DD" w14:textId="77777777" w:rsidR="000F264B" w:rsidRDefault="007A6115">
            <w:pPr>
              <w:spacing w:after="5" w:line="268" w:lineRule="auto"/>
              <w:jc w:val="center"/>
            </w:pPr>
            <w:r>
              <w:rPr>
                <w:noProof/>
              </w:rPr>
              <mc:AlternateContent>
                <mc:Choice Requires="wpg">
                  <w:drawing>
                    <wp:anchor distT="0" distB="0" distL="114300" distR="114300" simplePos="0" relativeHeight="251663360" behindDoc="1" locked="0" layoutInCell="1" allowOverlap="1" wp14:anchorId="21B26558" wp14:editId="53E69531">
                      <wp:simplePos x="0" y="0"/>
                      <wp:positionH relativeFrom="column">
                        <wp:posOffset>18733</wp:posOffset>
                      </wp:positionH>
                      <wp:positionV relativeFrom="paragraph">
                        <wp:posOffset>-50811</wp:posOffset>
                      </wp:positionV>
                      <wp:extent cx="2066925" cy="635026"/>
                      <wp:effectExtent l="0" t="0" r="0" b="0"/>
                      <wp:wrapNone/>
                      <wp:docPr id="25371" name="Group 25371"/>
                      <wp:cNvGraphicFramePr/>
                      <a:graphic xmlns:a="http://schemas.openxmlformats.org/drawingml/2006/main">
                        <a:graphicData uri="http://schemas.microsoft.com/office/word/2010/wordprocessingGroup">
                          <wpg:wgp>
                            <wpg:cNvGrpSpPr/>
                            <wpg:grpSpPr>
                              <a:xfrm>
                                <a:off x="0" y="0"/>
                                <a:ext cx="2066925" cy="635026"/>
                                <a:chOff x="0" y="0"/>
                                <a:chExt cx="2066925" cy="635026"/>
                              </a:xfrm>
                            </wpg:grpSpPr>
                            <pic:pic xmlns:pic="http://schemas.openxmlformats.org/drawingml/2006/picture">
                              <pic:nvPicPr>
                                <pic:cNvPr id="27135" name="Picture 27135"/>
                                <pic:cNvPicPr/>
                              </pic:nvPicPr>
                              <pic:blipFill>
                                <a:blip r:embed="rId10"/>
                                <a:stretch>
                                  <a:fillRect/>
                                </a:stretch>
                              </pic:blipFill>
                              <pic:spPr>
                                <a:xfrm>
                                  <a:off x="88265" y="72669"/>
                                  <a:ext cx="1874520" cy="149352"/>
                                </a:xfrm>
                                <a:prstGeom prst="rect">
                                  <a:avLst/>
                                </a:prstGeom>
                              </pic:spPr>
                            </pic:pic>
                            <pic:pic xmlns:pic="http://schemas.openxmlformats.org/drawingml/2006/picture">
                              <pic:nvPicPr>
                                <pic:cNvPr id="75" name="Picture 75"/>
                                <pic:cNvPicPr/>
                              </pic:nvPicPr>
                              <pic:blipFill>
                                <a:blip r:embed="rId11"/>
                                <a:stretch>
                                  <a:fillRect/>
                                </a:stretch>
                              </pic:blipFill>
                              <pic:spPr>
                                <a:xfrm>
                                  <a:off x="66675" y="180975"/>
                                  <a:ext cx="1956562" cy="311937"/>
                                </a:xfrm>
                                <a:prstGeom prst="rect">
                                  <a:avLst/>
                                </a:prstGeom>
                              </pic:spPr>
                            </pic:pic>
                            <pic:pic xmlns:pic="http://schemas.openxmlformats.org/drawingml/2006/picture">
                              <pic:nvPicPr>
                                <pic:cNvPr id="27136" name="Picture 27136"/>
                                <pic:cNvPicPr/>
                              </pic:nvPicPr>
                              <pic:blipFill>
                                <a:blip r:embed="rId12"/>
                                <a:stretch>
                                  <a:fillRect/>
                                </a:stretch>
                              </pic:blipFill>
                              <pic:spPr>
                                <a:xfrm>
                                  <a:off x="627761" y="440461"/>
                                  <a:ext cx="804672" cy="146304"/>
                                </a:xfrm>
                                <a:prstGeom prst="rect">
                                  <a:avLst/>
                                </a:prstGeom>
                              </pic:spPr>
                            </pic:pic>
                          </wpg:wgp>
                        </a:graphicData>
                      </a:graphic>
                    </wp:anchor>
                  </w:drawing>
                </mc:Choice>
                <mc:Fallback xmlns:a="http://schemas.openxmlformats.org/drawingml/2006/main">
                  <w:pict>
                    <v:group id="Group 25371" style="width:162.75pt;height:50.0021pt;position:absolute;z-index:-2147483584;mso-position-horizontal-relative:text;mso-position-horizontal:absolute;margin-left:1.475pt;mso-position-vertical-relative:text;margin-top:-4.00096pt;" coordsize="20669,6350">
                      <v:shape id="Picture 27135" style="position:absolute;width:18745;height:1493;left:882;top:726;" filled="f">
                        <v:imagedata r:id="rId13"/>
                      </v:shape>
                      <v:shape id="Picture 75" style="position:absolute;width:19565;height:3119;left:666;top:1809;" filled="f">
                        <v:imagedata r:id="rId14"/>
                      </v:shape>
                      <v:shape id="Picture 27136" style="position:absolute;width:8046;height:1463;left:6277;top:4404;" filled="f">
                        <v:imagedata r:id="rId15"/>
                      </v:shape>
                    </v:group>
                  </w:pict>
                </mc:Fallback>
              </mc:AlternateContent>
            </w:r>
            <w:r>
              <w:rPr>
                <w:rFonts w:ascii="Times New Roman" w:eastAsia="Times New Roman" w:hAnsi="Times New Roman" w:cs="Times New Roman"/>
                <w:color w:val="002060"/>
              </w:rPr>
              <w:t xml:space="preserve">CCF enseignement commun EPS pour le Baccalauréat général et </w:t>
            </w:r>
          </w:p>
          <w:p w14:paraId="50B341F9" w14:textId="77777777" w:rsidR="000F264B" w:rsidRDefault="007A6115">
            <w:pPr>
              <w:ind w:left="11"/>
              <w:jc w:val="center"/>
            </w:pPr>
            <w:proofErr w:type="gramStart"/>
            <w:r>
              <w:rPr>
                <w:rFonts w:ascii="Times New Roman" w:eastAsia="Times New Roman" w:hAnsi="Times New Roman" w:cs="Times New Roman"/>
                <w:color w:val="002060"/>
              </w:rPr>
              <w:t>technologique</w:t>
            </w:r>
            <w:proofErr w:type="gramEnd"/>
            <w:r>
              <w:rPr>
                <w:rFonts w:ascii="Times New Roman" w:eastAsia="Times New Roman" w:hAnsi="Times New Roman" w:cs="Times New Roman"/>
                <w:color w:val="002060"/>
              </w:rPr>
              <w:t xml:space="preserve"> </w:t>
            </w:r>
          </w:p>
        </w:tc>
        <w:tc>
          <w:tcPr>
            <w:tcW w:w="3473" w:type="dxa"/>
            <w:tcBorders>
              <w:top w:val="double" w:sz="4" w:space="0" w:color="0070C0"/>
              <w:left w:val="double" w:sz="4" w:space="0" w:color="0070C0"/>
              <w:bottom w:val="double" w:sz="4" w:space="0" w:color="0070C0"/>
              <w:right w:val="double" w:sz="4" w:space="0" w:color="0070C0"/>
            </w:tcBorders>
            <w:vAlign w:val="center"/>
          </w:tcPr>
          <w:p w14:paraId="07F6D78F" w14:textId="77777777" w:rsidR="000F264B" w:rsidRDefault="007A6115">
            <w:pPr>
              <w:ind w:left="43"/>
              <w:jc w:val="center"/>
            </w:pPr>
            <w:r>
              <w:rPr>
                <w:rFonts w:ascii="Times New Roman" w:eastAsia="Times New Roman" w:hAnsi="Times New Roman" w:cs="Times New Roman"/>
              </w:rPr>
              <w:t xml:space="preserve">Nouvelle certification Bac GT selon la circulaire du 26.09.2019 </w:t>
            </w:r>
          </w:p>
        </w:tc>
        <w:tc>
          <w:tcPr>
            <w:tcW w:w="3389" w:type="dxa"/>
            <w:tcBorders>
              <w:top w:val="double" w:sz="4" w:space="0" w:color="0070C0"/>
              <w:left w:val="double" w:sz="4" w:space="0" w:color="0070C0"/>
              <w:bottom w:val="double" w:sz="4" w:space="0" w:color="0070C0"/>
              <w:right w:val="double" w:sz="4" w:space="0" w:color="0070C0"/>
            </w:tcBorders>
            <w:shd w:val="clear" w:color="auto" w:fill="8EAADB"/>
            <w:vAlign w:val="center"/>
          </w:tcPr>
          <w:p w14:paraId="23B84438" w14:textId="77777777" w:rsidR="000F264B" w:rsidRDefault="007A6115">
            <w:pPr>
              <w:ind w:left="59"/>
              <w:jc w:val="center"/>
            </w:pPr>
            <w:r>
              <w:rPr>
                <w:rFonts w:ascii="Times New Roman" w:eastAsia="Times New Roman" w:hAnsi="Times New Roman" w:cs="Times New Roman"/>
                <w:b/>
                <w:color w:val="0070C0"/>
              </w:rPr>
              <w:t xml:space="preserve"> </w:t>
            </w:r>
          </w:p>
        </w:tc>
      </w:tr>
      <w:tr w:rsidR="000F264B" w14:paraId="52338A13" w14:textId="77777777">
        <w:trPr>
          <w:trHeight w:val="1034"/>
        </w:trPr>
        <w:tc>
          <w:tcPr>
            <w:tcW w:w="3301" w:type="dxa"/>
            <w:tcBorders>
              <w:top w:val="double" w:sz="4" w:space="0" w:color="0070C0"/>
              <w:left w:val="double" w:sz="4" w:space="0" w:color="0070C0"/>
              <w:bottom w:val="double" w:sz="4" w:space="0" w:color="0070C0"/>
              <w:right w:val="double" w:sz="4" w:space="0" w:color="0070C0"/>
            </w:tcBorders>
            <w:vAlign w:val="center"/>
          </w:tcPr>
          <w:p w14:paraId="69067C15" w14:textId="77777777" w:rsidR="000F264B" w:rsidRDefault="007A6115">
            <w:pPr>
              <w:jc w:val="center"/>
            </w:pPr>
            <w:r>
              <w:rPr>
                <w:noProof/>
              </w:rPr>
              <mc:AlternateContent>
                <mc:Choice Requires="wpg">
                  <w:drawing>
                    <wp:anchor distT="0" distB="0" distL="114300" distR="114300" simplePos="0" relativeHeight="251664384" behindDoc="1" locked="0" layoutInCell="1" allowOverlap="1" wp14:anchorId="4FF669CB" wp14:editId="3B45674A">
                      <wp:simplePos x="0" y="0"/>
                      <wp:positionH relativeFrom="column">
                        <wp:posOffset>18733</wp:posOffset>
                      </wp:positionH>
                      <wp:positionV relativeFrom="paragraph">
                        <wp:posOffset>-50811</wp:posOffset>
                      </wp:positionV>
                      <wp:extent cx="2066925" cy="492912"/>
                      <wp:effectExtent l="0" t="0" r="0" b="0"/>
                      <wp:wrapNone/>
                      <wp:docPr id="25509" name="Group 25509"/>
                      <wp:cNvGraphicFramePr/>
                      <a:graphic xmlns:a="http://schemas.openxmlformats.org/drawingml/2006/main">
                        <a:graphicData uri="http://schemas.microsoft.com/office/word/2010/wordprocessingGroup">
                          <wpg:wgp>
                            <wpg:cNvGrpSpPr/>
                            <wpg:grpSpPr>
                              <a:xfrm>
                                <a:off x="0" y="0"/>
                                <a:ext cx="2066925" cy="492912"/>
                                <a:chOff x="0" y="0"/>
                                <a:chExt cx="2066925" cy="492912"/>
                              </a:xfrm>
                            </wpg:grpSpPr>
                            <pic:pic xmlns:pic="http://schemas.openxmlformats.org/drawingml/2006/picture">
                              <pic:nvPicPr>
                                <pic:cNvPr id="27137" name="Picture 27137"/>
                                <pic:cNvPicPr/>
                              </pic:nvPicPr>
                              <pic:blipFill>
                                <a:blip r:embed="rId16"/>
                                <a:stretch>
                                  <a:fillRect/>
                                </a:stretch>
                              </pic:blipFill>
                              <pic:spPr>
                                <a:xfrm>
                                  <a:off x="88265" y="75209"/>
                                  <a:ext cx="1874520" cy="146304"/>
                                </a:xfrm>
                                <a:prstGeom prst="rect">
                                  <a:avLst/>
                                </a:prstGeom>
                              </pic:spPr>
                            </pic:pic>
                            <pic:pic xmlns:pic="http://schemas.openxmlformats.org/drawingml/2006/picture">
                              <pic:nvPicPr>
                                <pic:cNvPr id="121" name="Picture 121"/>
                                <pic:cNvPicPr/>
                              </pic:nvPicPr>
                              <pic:blipFill>
                                <a:blip r:embed="rId17"/>
                                <a:stretch>
                                  <a:fillRect/>
                                </a:stretch>
                              </pic:blipFill>
                              <pic:spPr>
                                <a:xfrm>
                                  <a:off x="654050" y="180975"/>
                                  <a:ext cx="823112" cy="311937"/>
                                </a:xfrm>
                                <a:prstGeom prst="rect">
                                  <a:avLst/>
                                </a:prstGeom>
                              </pic:spPr>
                            </pic:pic>
                          </wpg:wgp>
                        </a:graphicData>
                      </a:graphic>
                    </wp:anchor>
                  </w:drawing>
                </mc:Choice>
                <mc:Fallback xmlns:a="http://schemas.openxmlformats.org/drawingml/2006/main">
                  <w:pict>
                    <v:group id="Group 25509" style="width:162.75pt;height:38.812pt;position:absolute;z-index:-2147483542;mso-position-horizontal-relative:text;mso-position-horizontal:absolute;margin-left:1.475pt;mso-position-vertical-relative:text;margin-top:-4.00096pt;" coordsize="20669,4929">
                      <v:shape id="Picture 27137" style="position:absolute;width:18745;height:1463;left:882;top:752;" filled="f">
                        <v:imagedata r:id="rId18"/>
                      </v:shape>
                      <v:shape id="Picture 121" style="position:absolute;width:8231;height:3119;left:6540;top:1809;" filled="f">
                        <v:imagedata r:id="rId19"/>
                      </v:shape>
                    </v:group>
                  </w:pict>
                </mc:Fallback>
              </mc:AlternateContent>
            </w:r>
            <w:r>
              <w:rPr>
                <w:rFonts w:ascii="Times New Roman" w:eastAsia="Times New Roman" w:hAnsi="Times New Roman" w:cs="Times New Roman"/>
                <w:color w:val="002060"/>
              </w:rPr>
              <w:t xml:space="preserve">CCF enseignement commun EPS pour CAP </w:t>
            </w:r>
          </w:p>
        </w:tc>
        <w:tc>
          <w:tcPr>
            <w:tcW w:w="3473" w:type="dxa"/>
            <w:tcBorders>
              <w:top w:val="double" w:sz="4" w:space="0" w:color="0070C0"/>
              <w:left w:val="double" w:sz="4" w:space="0" w:color="0070C0"/>
              <w:bottom w:val="double" w:sz="4" w:space="0" w:color="0070C0"/>
              <w:right w:val="double" w:sz="4" w:space="0" w:color="0070C0"/>
            </w:tcBorders>
            <w:vAlign w:val="center"/>
          </w:tcPr>
          <w:p w14:paraId="38D326E4" w14:textId="77777777" w:rsidR="000F264B" w:rsidRDefault="007A6115">
            <w:pPr>
              <w:jc w:val="center"/>
            </w:pPr>
            <w:r>
              <w:rPr>
                <w:rFonts w:ascii="Times New Roman" w:eastAsia="Times New Roman" w:hAnsi="Times New Roman" w:cs="Times New Roman"/>
              </w:rPr>
              <w:t xml:space="preserve">Nouvelle certification CAP selon la circulaire du 17.07.2020 </w:t>
            </w:r>
          </w:p>
        </w:tc>
        <w:tc>
          <w:tcPr>
            <w:tcW w:w="3389" w:type="dxa"/>
            <w:tcBorders>
              <w:top w:val="double" w:sz="4" w:space="0" w:color="0070C0"/>
              <w:left w:val="double" w:sz="4" w:space="0" w:color="0070C0"/>
              <w:bottom w:val="double" w:sz="4" w:space="0" w:color="0070C0"/>
              <w:right w:val="double" w:sz="4" w:space="0" w:color="0070C0"/>
            </w:tcBorders>
            <w:shd w:val="clear" w:color="auto" w:fill="8EAADB"/>
            <w:vAlign w:val="center"/>
          </w:tcPr>
          <w:p w14:paraId="1787DCEF" w14:textId="77777777" w:rsidR="000F264B" w:rsidRDefault="007A6115">
            <w:pPr>
              <w:ind w:left="59"/>
              <w:jc w:val="center"/>
            </w:pPr>
            <w:r>
              <w:rPr>
                <w:rFonts w:ascii="Times New Roman" w:eastAsia="Times New Roman" w:hAnsi="Times New Roman" w:cs="Times New Roman"/>
                <w:color w:val="0070C0"/>
              </w:rPr>
              <w:t xml:space="preserve"> </w:t>
            </w:r>
          </w:p>
        </w:tc>
      </w:tr>
      <w:tr w:rsidR="000F264B" w14:paraId="3EC35F7F" w14:textId="77777777">
        <w:trPr>
          <w:trHeight w:val="1036"/>
        </w:trPr>
        <w:tc>
          <w:tcPr>
            <w:tcW w:w="3301" w:type="dxa"/>
            <w:tcBorders>
              <w:top w:val="double" w:sz="4" w:space="0" w:color="0070C0"/>
              <w:left w:val="double" w:sz="4" w:space="0" w:color="0070C0"/>
              <w:bottom w:val="double" w:sz="4" w:space="0" w:color="0070C0"/>
              <w:right w:val="double" w:sz="4" w:space="0" w:color="0070C0"/>
            </w:tcBorders>
            <w:vAlign w:val="center"/>
          </w:tcPr>
          <w:p w14:paraId="1E44DF29" w14:textId="77777777" w:rsidR="000F264B" w:rsidRDefault="007A6115">
            <w:pPr>
              <w:jc w:val="center"/>
            </w:pPr>
            <w:r>
              <w:rPr>
                <w:noProof/>
              </w:rPr>
              <mc:AlternateContent>
                <mc:Choice Requires="wpg">
                  <w:drawing>
                    <wp:anchor distT="0" distB="0" distL="114300" distR="114300" simplePos="0" relativeHeight="251665408" behindDoc="1" locked="0" layoutInCell="1" allowOverlap="1" wp14:anchorId="709853DA" wp14:editId="1ED5C776">
                      <wp:simplePos x="0" y="0"/>
                      <wp:positionH relativeFrom="column">
                        <wp:posOffset>9207</wp:posOffset>
                      </wp:positionH>
                      <wp:positionV relativeFrom="paragraph">
                        <wp:posOffset>-51193</wp:posOffset>
                      </wp:positionV>
                      <wp:extent cx="2076450" cy="492912"/>
                      <wp:effectExtent l="0" t="0" r="0" b="0"/>
                      <wp:wrapNone/>
                      <wp:docPr id="25647" name="Group 25647"/>
                      <wp:cNvGraphicFramePr/>
                      <a:graphic xmlns:a="http://schemas.openxmlformats.org/drawingml/2006/main">
                        <a:graphicData uri="http://schemas.microsoft.com/office/word/2010/wordprocessingGroup">
                          <wpg:wgp>
                            <wpg:cNvGrpSpPr/>
                            <wpg:grpSpPr>
                              <a:xfrm>
                                <a:off x="0" y="0"/>
                                <a:ext cx="2076450" cy="492912"/>
                                <a:chOff x="0" y="0"/>
                                <a:chExt cx="2076450" cy="492912"/>
                              </a:xfrm>
                            </wpg:grpSpPr>
                            <pic:pic xmlns:pic="http://schemas.openxmlformats.org/drawingml/2006/picture">
                              <pic:nvPicPr>
                                <pic:cNvPr id="27138" name="Picture 27138"/>
                                <pic:cNvPicPr/>
                              </pic:nvPicPr>
                              <pic:blipFill>
                                <a:blip r:embed="rId20"/>
                                <a:stretch>
                                  <a:fillRect/>
                                </a:stretch>
                              </pic:blipFill>
                              <pic:spPr>
                                <a:xfrm>
                                  <a:off x="97790" y="72288"/>
                                  <a:ext cx="1874520" cy="149352"/>
                                </a:xfrm>
                                <a:prstGeom prst="rect">
                                  <a:avLst/>
                                </a:prstGeom>
                              </pic:spPr>
                            </pic:pic>
                            <pic:pic xmlns:pic="http://schemas.openxmlformats.org/drawingml/2006/picture">
                              <pic:nvPicPr>
                                <pic:cNvPr id="27139" name="Picture 27139"/>
                                <pic:cNvPicPr/>
                              </pic:nvPicPr>
                              <pic:blipFill>
                                <a:blip r:embed="rId21"/>
                                <a:stretch>
                                  <a:fillRect/>
                                </a:stretch>
                              </pic:blipFill>
                              <pic:spPr>
                                <a:xfrm>
                                  <a:off x="59182" y="256184"/>
                                  <a:ext cx="1950720" cy="149352"/>
                                </a:xfrm>
                                <a:prstGeom prst="rect">
                                  <a:avLst/>
                                </a:prstGeom>
                              </pic:spPr>
                            </pic:pic>
                          </wpg:wgp>
                        </a:graphicData>
                      </a:graphic>
                    </wp:anchor>
                  </w:drawing>
                </mc:Choice>
                <mc:Fallback xmlns:a="http://schemas.openxmlformats.org/drawingml/2006/main">
                  <w:pict>
                    <v:group id="Group 25647" style="width:163.5pt;height:38.812pt;position:absolute;z-index:-2147483501;mso-position-horizontal-relative:text;mso-position-horizontal:absolute;margin-left:0.724998pt;mso-position-vertical-relative:text;margin-top:-4.03099pt;" coordsize="20764,4929">
                      <v:shape id="Picture 27138" style="position:absolute;width:18745;height:1493;left:977;top:722;" filled="f">
                        <v:imagedata r:id="rId22"/>
                      </v:shape>
                      <v:shape id="Picture 27139" style="position:absolute;width:19507;height:1493;left:591;top:2561;" filled="f">
                        <v:imagedata r:id="rId23"/>
                      </v:shape>
                    </v:group>
                  </w:pict>
                </mc:Fallback>
              </mc:AlternateContent>
            </w:r>
            <w:r>
              <w:rPr>
                <w:rFonts w:ascii="Times New Roman" w:eastAsia="Times New Roman" w:hAnsi="Times New Roman" w:cs="Times New Roman"/>
                <w:color w:val="002060"/>
              </w:rPr>
              <w:t xml:space="preserve">CCF enseignement commun EPS pour le Baccalauréat professionnel </w:t>
            </w:r>
          </w:p>
        </w:tc>
        <w:tc>
          <w:tcPr>
            <w:tcW w:w="3473" w:type="dxa"/>
            <w:tcBorders>
              <w:top w:val="double" w:sz="4" w:space="0" w:color="0070C0"/>
              <w:left w:val="double" w:sz="4" w:space="0" w:color="0070C0"/>
              <w:bottom w:val="double" w:sz="4" w:space="0" w:color="0070C0"/>
              <w:right w:val="double" w:sz="4" w:space="0" w:color="0070C0"/>
            </w:tcBorders>
            <w:vAlign w:val="center"/>
          </w:tcPr>
          <w:p w14:paraId="5331DCB8" w14:textId="77777777" w:rsidR="000F264B" w:rsidRDefault="007A6115">
            <w:pPr>
              <w:ind w:left="3"/>
              <w:jc w:val="center"/>
            </w:pPr>
            <w:r>
              <w:rPr>
                <w:rFonts w:ascii="Times New Roman" w:eastAsia="Times New Roman" w:hAnsi="Times New Roman" w:cs="Times New Roman"/>
              </w:rPr>
              <w:t xml:space="preserve">Certification selon la circulaire rénovée du 26.09.2018 </w:t>
            </w:r>
          </w:p>
        </w:tc>
        <w:tc>
          <w:tcPr>
            <w:tcW w:w="3389" w:type="dxa"/>
            <w:tcBorders>
              <w:top w:val="double" w:sz="4" w:space="0" w:color="0070C0"/>
              <w:left w:val="double" w:sz="4" w:space="0" w:color="0070C0"/>
              <w:bottom w:val="double" w:sz="4" w:space="0" w:color="0070C0"/>
              <w:right w:val="double" w:sz="4" w:space="0" w:color="0070C0"/>
            </w:tcBorders>
            <w:vAlign w:val="center"/>
          </w:tcPr>
          <w:p w14:paraId="3AED5ADB" w14:textId="77777777" w:rsidR="000F264B" w:rsidRDefault="007A6115">
            <w:pPr>
              <w:ind w:left="108" w:right="57"/>
              <w:jc w:val="center"/>
            </w:pPr>
            <w:r>
              <w:rPr>
                <w:rFonts w:ascii="Times New Roman" w:eastAsia="Times New Roman" w:hAnsi="Times New Roman" w:cs="Times New Roman"/>
              </w:rPr>
              <w:t xml:space="preserve">Nouvelle certification Bac pro selon la circulaire du 28.01.2021 </w:t>
            </w:r>
          </w:p>
        </w:tc>
      </w:tr>
      <w:tr w:rsidR="000F264B" w14:paraId="4D0D0B88" w14:textId="77777777">
        <w:trPr>
          <w:trHeight w:val="1320"/>
        </w:trPr>
        <w:tc>
          <w:tcPr>
            <w:tcW w:w="3301" w:type="dxa"/>
            <w:vMerge w:val="restart"/>
            <w:tcBorders>
              <w:top w:val="double" w:sz="4" w:space="0" w:color="0070C0"/>
              <w:left w:val="double" w:sz="4" w:space="0" w:color="0070C0"/>
              <w:bottom w:val="double" w:sz="4" w:space="0" w:color="0070C0"/>
              <w:right w:val="double" w:sz="4" w:space="0" w:color="0070C0"/>
            </w:tcBorders>
            <w:vAlign w:val="center"/>
          </w:tcPr>
          <w:p w14:paraId="6833601A" w14:textId="77777777" w:rsidR="000F264B" w:rsidRDefault="007A6115">
            <w:pPr>
              <w:ind w:left="3"/>
              <w:jc w:val="center"/>
            </w:pPr>
            <w:r>
              <w:rPr>
                <w:noProof/>
              </w:rPr>
              <w:drawing>
                <wp:anchor distT="0" distB="0" distL="114300" distR="114300" simplePos="0" relativeHeight="251666432" behindDoc="1" locked="0" layoutInCell="1" allowOverlap="0" wp14:anchorId="0A51B7B0" wp14:editId="7C0088CA">
                  <wp:simplePos x="0" y="0"/>
                  <wp:positionH relativeFrom="column">
                    <wp:posOffset>129857</wp:posOffset>
                  </wp:positionH>
                  <wp:positionV relativeFrom="paragraph">
                    <wp:posOffset>-51164</wp:posOffset>
                  </wp:positionV>
                  <wp:extent cx="1905762" cy="311938"/>
                  <wp:effectExtent l="0" t="0" r="0" b="0"/>
                  <wp:wrapNone/>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24"/>
                          <a:stretch>
                            <a:fillRect/>
                          </a:stretch>
                        </pic:blipFill>
                        <pic:spPr>
                          <a:xfrm>
                            <a:off x="0" y="0"/>
                            <a:ext cx="1905762" cy="311938"/>
                          </a:xfrm>
                          <a:prstGeom prst="rect">
                            <a:avLst/>
                          </a:prstGeom>
                        </pic:spPr>
                      </pic:pic>
                    </a:graphicData>
                  </a:graphic>
                </wp:anchor>
              </w:drawing>
            </w:r>
            <w:r>
              <w:rPr>
                <w:rFonts w:ascii="Times New Roman" w:eastAsia="Times New Roman" w:hAnsi="Times New Roman" w:cs="Times New Roman"/>
                <w:color w:val="002060"/>
              </w:rPr>
              <w:t xml:space="preserve">Épreuve ponctuelle terminale </w:t>
            </w:r>
          </w:p>
        </w:tc>
        <w:tc>
          <w:tcPr>
            <w:tcW w:w="3473" w:type="dxa"/>
            <w:tcBorders>
              <w:top w:val="double" w:sz="4" w:space="0" w:color="0070C0"/>
              <w:left w:val="double" w:sz="4" w:space="0" w:color="0070C0"/>
              <w:bottom w:val="double" w:sz="4" w:space="0" w:color="0070C0"/>
              <w:right w:val="double" w:sz="4" w:space="0" w:color="0070C0"/>
            </w:tcBorders>
            <w:vAlign w:val="center"/>
          </w:tcPr>
          <w:p w14:paraId="15FAC4E7" w14:textId="77777777" w:rsidR="000F264B" w:rsidRDefault="007A6115">
            <w:pPr>
              <w:spacing w:after="42"/>
              <w:ind w:right="10"/>
              <w:jc w:val="center"/>
            </w:pPr>
            <w:r>
              <w:rPr>
                <w:noProof/>
              </w:rPr>
              <w:drawing>
                <wp:anchor distT="0" distB="0" distL="114300" distR="114300" simplePos="0" relativeHeight="251667456" behindDoc="1" locked="0" layoutInCell="1" allowOverlap="0" wp14:anchorId="3B8CB3E1" wp14:editId="1FDD9A61">
                  <wp:simplePos x="0" y="0"/>
                  <wp:positionH relativeFrom="column">
                    <wp:posOffset>49784</wp:posOffset>
                  </wp:positionH>
                  <wp:positionV relativeFrom="paragraph">
                    <wp:posOffset>-51446</wp:posOffset>
                  </wp:positionV>
                  <wp:extent cx="699288" cy="311938"/>
                  <wp:effectExtent l="0" t="0" r="0" b="0"/>
                  <wp:wrapNone/>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25"/>
                          <a:stretch>
                            <a:fillRect/>
                          </a:stretch>
                        </pic:blipFill>
                        <pic:spPr>
                          <a:xfrm>
                            <a:off x="0" y="0"/>
                            <a:ext cx="699288" cy="311938"/>
                          </a:xfrm>
                          <a:prstGeom prst="rect">
                            <a:avLst/>
                          </a:prstGeom>
                        </pic:spPr>
                      </pic:pic>
                    </a:graphicData>
                  </a:graphic>
                </wp:anchor>
              </w:drawing>
            </w:r>
            <w:r>
              <w:rPr>
                <w:rFonts w:ascii="Times New Roman" w:eastAsia="Times New Roman" w:hAnsi="Times New Roman" w:cs="Times New Roman"/>
                <w:color w:val="002060"/>
              </w:rPr>
              <w:t>Bac GT_</w:t>
            </w:r>
            <w:r>
              <w:rPr>
                <w:rFonts w:ascii="Times New Roman" w:eastAsia="Times New Roman" w:hAnsi="Times New Roman" w:cs="Times New Roman"/>
              </w:rPr>
              <w:t xml:space="preserve"> 2 épreuves relevant de 2 </w:t>
            </w:r>
          </w:p>
          <w:p w14:paraId="50608445" w14:textId="77777777" w:rsidR="000F264B" w:rsidRDefault="007A6115">
            <w:pPr>
              <w:ind w:left="97"/>
            </w:pPr>
            <w:proofErr w:type="gramStart"/>
            <w:r>
              <w:rPr>
                <w:rFonts w:ascii="Times New Roman" w:eastAsia="Times New Roman" w:hAnsi="Times New Roman" w:cs="Times New Roman"/>
              </w:rPr>
              <w:t>champs</w:t>
            </w:r>
            <w:proofErr w:type="gramEnd"/>
            <w:r>
              <w:rPr>
                <w:rFonts w:ascii="Times New Roman" w:eastAsia="Times New Roman" w:hAnsi="Times New Roman" w:cs="Times New Roman"/>
              </w:rPr>
              <w:t xml:space="preserve"> d’apprentissage parmi demi-</w:t>
            </w:r>
          </w:p>
          <w:p w14:paraId="21BF274E" w14:textId="77777777" w:rsidR="000F264B" w:rsidRDefault="007A6115">
            <w:pPr>
              <w:jc w:val="center"/>
            </w:pPr>
            <w:proofErr w:type="gramStart"/>
            <w:r>
              <w:rPr>
                <w:rFonts w:ascii="Times New Roman" w:eastAsia="Times New Roman" w:hAnsi="Times New Roman" w:cs="Times New Roman"/>
              </w:rPr>
              <w:t>fond</w:t>
            </w:r>
            <w:proofErr w:type="gramEnd"/>
            <w:r>
              <w:rPr>
                <w:rFonts w:ascii="Times New Roman" w:eastAsia="Times New Roman" w:hAnsi="Times New Roman" w:cs="Times New Roman"/>
              </w:rPr>
              <w:t xml:space="preserve"> / danse / tennis de table selon la circulaire du 26.09.2019 </w:t>
            </w:r>
          </w:p>
        </w:tc>
        <w:tc>
          <w:tcPr>
            <w:tcW w:w="3389" w:type="dxa"/>
            <w:vMerge w:val="restart"/>
            <w:tcBorders>
              <w:top w:val="double" w:sz="4" w:space="0" w:color="0070C0"/>
              <w:left w:val="double" w:sz="4" w:space="0" w:color="0070C0"/>
              <w:bottom w:val="double" w:sz="4" w:space="0" w:color="0070C0"/>
              <w:right w:val="double" w:sz="4" w:space="0" w:color="0070C0"/>
            </w:tcBorders>
            <w:vAlign w:val="center"/>
          </w:tcPr>
          <w:p w14:paraId="3D53A5D1" w14:textId="77777777" w:rsidR="000F264B" w:rsidRDefault="007A6115">
            <w:pPr>
              <w:ind w:left="95"/>
            </w:pPr>
            <w:r>
              <w:rPr>
                <w:noProof/>
              </w:rPr>
              <w:drawing>
                <wp:anchor distT="0" distB="0" distL="114300" distR="114300" simplePos="0" relativeHeight="251668480" behindDoc="1" locked="0" layoutInCell="1" allowOverlap="0" wp14:anchorId="13783456" wp14:editId="057C8A75">
                  <wp:simplePos x="0" y="0"/>
                  <wp:positionH relativeFrom="column">
                    <wp:posOffset>19526</wp:posOffset>
                  </wp:positionH>
                  <wp:positionV relativeFrom="paragraph">
                    <wp:posOffset>-51447</wp:posOffset>
                  </wp:positionV>
                  <wp:extent cx="708813" cy="311938"/>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6"/>
                          <a:stretch>
                            <a:fillRect/>
                          </a:stretch>
                        </pic:blipFill>
                        <pic:spPr>
                          <a:xfrm>
                            <a:off x="0" y="0"/>
                            <a:ext cx="708813" cy="311938"/>
                          </a:xfrm>
                          <a:prstGeom prst="rect">
                            <a:avLst/>
                          </a:prstGeom>
                        </pic:spPr>
                      </pic:pic>
                    </a:graphicData>
                  </a:graphic>
                </wp:anchor>
              </w:drawing>
            </w:r>
            <w:r>
              <w:rPr>
                <w:rFonts w:ascii="Times New Roman" w:eastAsia="Times New Roman" w:hAnsi="Times New Roman" w:cs="Times New Roman"/>
              </w:rPr>
              <w:t>-</w:t>
            </w:r>
            <w:r>
              <w:rPr>
                <w:rFonts w:ascii="Times New Roman" w:eastAsia="Times New Roman" w:hAnsi="Times New Roman" w:cs="Times New Roman"/>
                <w:color w:val="002060"/>
              </w:rPr>
              <w:t>Bac Pro_</w:t>
            </w:r>
            <w:r>
              <w:rPr>
                <w:rFonts w:ascii="Times New Roman" w:eastAsia="Times New Roman" w:hAnsi="Times New Roman" w:cs="Times New Roman"/>
              </w:rPr>
              <w:t xml:space="preserve"> 2 épreuves relevant de 2 champs d’apprentissage parmi demi-fond / danse / tennis de table selon la circulaire du 28.01.2021 </w:t>
            </w:r>
          </w:p>
        </w:tc>
      </w:tr>
      <w:tr w:rsidR="000F264B" w14:paraId="349A27D8" w14:textId="77777777">
        <w:trPr>
          <w:trHeight w:val="1110"/>
        </w:trPr>
        <w:tc>
          <w:tcPr>
            <w:tcW w:w="0" w:type="auto"/>
            <w:vMerge/>
            <w:tcBorders>
              <w:top w:val="nil"/>
              <w:left w:val="double" w:sz="4" w:space="0" w:color="0070C0"/>
              <w:bottom w:val="nil"/>
              <w:right w:val="double" w:sz="4" w:space="0" w:color="0070C0"/>
            </w:tcBorders>
          </w:tcPr>
          <w:p w14:paraId="08803AA0" w14:textId="77777777" w:rsidR="000F264B" w:rsidRDefault="000F264B"/>
        </w:tc>
        <w:tc>
          <w:tcPr>
            <w:tcW w:w="3473" w:type="dxa"/>
            <w:tcBorders>
              <w:top w:val="double" w:sz="4" w:space="0" w:color="0070C0"/>
              <w:left w:val="double" w:sz="4" w:space="0" w:color="0070C0"/>
              <w:bottom w:val="double" w:sz="4" w:space="0" w:color="0070C0"/>
              <w:right w:val="double" w:sz="4" w:space="0" w:color="0070C0"/>
            </w:tcBorders>
            <w:vAlign w:val="center"/>
          </w:tcPr>
          <w:p w14:paraId="3A55B3EA" w14:textId="77777777" w:rsidR="000F264B" w:rsidRDefault="007A6115">
            <w:pPr>
              <w:jc w:val="center"/>
            </w:pPr>
            <w:r>
              <w:rPr>
                <w:noProof/>
              </w:rPr>
              <w:drawing>
                <wp:anchor distT="0" distB="0" distL="114300" distR="114300" simplePos="0" relativeHeight="251669504" behindDoc="1" locked="0" layoutInCell="1" allowOverlap="0" wp14:anchorId="15D85B5C" wp14:editId="28359C62">
                  <wp:simplePos x="0" y="0"/>
                  <wp:positionH relativeFrom="column">
                    <wp:posOffset>14859</wp:posOffset>
                  </wp:positionH>
                  <wp:positionV relativeFrom="paragraph">
                    <wp:posOffset>-51447</wp:posOffset>
                  </wp:positionV>
                  <wp:extent cx="531012" cy="311938"/>
                  <wp:effectExtent l="0" t="0" r="0" b="0"/>
                  <wp:wrapNone/>
                  <wp:docPr id="261"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27"/>
                          <a:stretch>
                            <a:fillRect/>
                          </a:stretch>
                        </pic:blipFill>
                        <pic:spPr>
                          <a:xfrm>
                            <a:off x="0" y="0"/>
                            <a:ext cx="531012" cy="311938"/>
                          </a:xfrm>
                          <a:prstGeom prst="rect">
                            <a:avLst/>
                          </a:prstGeom>
                        </pic:spPr>
                      </pic:pic>
                    </a:graphicData>
                  </a:graphic>
                </wp:anchor>
              </w:drawing>
            </w:r>
            <w:r>
              <w:rPr>
                <w:rFonts w:ascii="Times New Roman" w:eastAsia="Times New Roman" w:hAnsi="Times New Roman" w:cs="Times New Roman"/>
                <w:color w:val="002060"/>
              </w:rPr>
              <w:t>CAP_</w:t>
            </w:r>
            <w:r>
              <w:rPr>
                <w:rFonts w:ascii="Times New Roman" w:eastAsia="Times New Roman" w:hAnsi="Times New Roman" w:cs="Times New Roman"/>
              </w:rPr>
              <w:t xml:space="preserve"> 1 épreuve parmi demi-fond / danse / tennis de table selon la circulaire du 17.07.2020 </w:t>
            </w:r>
          </w:p>
        </w:tc>
        <w:tc>
          <w:tcPr>
            <w:tcW w:w="0" w:type="auto"/>
            <w:vMerge/>
            <w:tcBorders>
              <w:top w:val="nil"/>
              <w:left w:val="double" w:sz="4" w:space="0" w:color="0070C0"/>
              <w:bottom w:val="nil"/>
              <w:right w:val="double" w:sz="4" w:space="0" w:color="0070C0"/>
            </w:tcBorders>
          </w:tcPr>
          <w:p w14:paraId="04E3DCCC" w14:textId="77777777" w:rsidR="000F264B" w:rsidRDefault="000F264B"/>
        </w:tc>
      </w:tr>
      <w:tr w:rsidR="000F264B" w14:paraId="528C0B09" w14:textId="77777777">
        <w:trPr>
          <w:trHeight w:val="1105"/>
        </w:trPr>
        <w:tc>
          <w:tcPr>
            <w:tcW w:w="0" w:type="auto"/>
            <w:vMerge/>
            <w:tcBorders>
              <w:top w:val="nil"/>
              <w:left w:val="double" w:sz="4" w:space="0" w:color="0070C0"/>
              <w:bottom w:val="double" w:sz="4" w:space="0" w:color="0070C0"/>
              <w:right w:val="double" w:sz="4" w:space="0" w:color="0070C0"/>
            </w:tcBorders>
          </w:tcPr>
          <w:p w14:paraId="18F769FB" w14:textId="77777777" w:rsidR="000F264B" w:rsidRDefault="000F264B"/>
        </w:tc>
        <w:tc>
          <w:tcPr>
            <w:tcW w:w="3473" w:type="dxa"/>
            <w:tcBorders>
              <w:top w:val="double" w:sz="4" w:space="0" w:color="0070C0"/>
              <w:left w:val="double" w:sz="4" w:space="0" w:color="0070C0"/>
              <w:bottom w:val="double" w:sz="4" w:space="0" w:color="0070C0"/>
              <w:right w:val="double" w:sz="4" w:space="0" w:color="0070C0"/>
            </w:tcBorders>
          </w:tcPr>
          <w:p w14:paraId="66A973DC" w14:textId="77777777" w:rsidR="000F264B" w:rsidRDefault="007A6115">
            <w:pPr>
              <w:spacing w:line="257" w:lineRule="auto"/>
              <w:ind w:left="35"/>
              <w:jc w:val="center"/>
            </w:pPr>
            <w:r>
              <w:rPr>
                <w:noProof/>
              </w:rPr>
              <w:drawing>
                <wp:anchor distT="0" distB="0" distL="114300" distR="114300" simplePos="0" relativeHeight="251670528" behindDoc="1" locked="0" layoutInCell="1" allowOverlap="0" wp14:anchorId="2BBD2BC7" wp14:editId="13453269">
                  <wp:simplePos x="0" y="0"/>
                  <wp:positionH relativeFrom="column">
                    <wp:posOffset>24384</wp:posOffset>
                  </wp:positionH>
                  <wp:positionV relativeFrom="paragraph">
                    <wp:posOffset>-39875</wp:posOffset>
                  </wp:positionV>
                  <wp:extent cx="536448" cy="146304"/>
                  <wp:effectExtent l="0" t="0" r="0" b="0"/>
                  <wp:wrapNone/>
                  <wp:docPr id="27140" name="Picture 27140"/>
                  <wp:cNvGraphicFramePr/>
                  <a:graphic xmlns:a="http://schemas.openxmlformats.org/drawingml/2006/main">
                    <a:graphicData uri="http://schemas.openxmlformats.org/drawingml/2006/picture">
                      <pic:pic xmlns:pic="http://schemas.openxmlformats.org/drawingml/2006/picture">
                        <pic:nvPicPr>
                          <pic:cNvPr id="27140" name="Picture 27140"/>
                          <pic:cNvPicPr/>
                        </pic:nvPicPr>
                        <pic:blipFill>
                          <a:blip r:embed="rId28"/>
                          <a:stretch>
                            <a:fillRect/>
                          </a:stretch>
                        </pic:blipFill>
                        <pic:spPr>
                          <a:xfrm>
                            <a:off x="0" y="0"/>
                            <a:ext cx="536448" cy="146304"/>
                          </a:xfrm>
                          <a:prstGeom prst="rect">
                            <a:avLst/>
                          </a:prstGeom>
                        </pic:spPr>
                      </pic:pic>
                    </a:graphicData>
                  </a:graphic>
                </wp:anchor>
              </w:drawing>
            </w:r>
            <w:r>
              <w:rPr>
                <w:rFonts w:ascii="Times New Roman" w:eastAsia="Times New Roman" w:hAnsi="Times New Roman" w:cs="Times New Roman"/>
                <w:color w:val="002060"/>
              </w:rPr>
              <w:t>Bac Pro_</w:t>
            </w:r>
            <w:r>
              <w:rPr>
                <w:rFonts w:ascii="Times New Roman" w:eastAsia="Times New Roman" w:hAnsi="Times New Roman" w:cs="Times New Roman"/>
              </w:rPr>
              <w:t xml:space="preserve"> Binôme d’épreuve choisi par le candidat au moment de l’inscription selon la circulaire du </w:t>
            </w:r>
          </w:p>
          <w:p w14:paraId="0DCEA92C" w14:textId="77777777" w:rsidR="000F264B" w:rsidRDefault="007A6115">
            <w:pPr>
              <w:ind w:right="9"/>
              <w:jc w:val="center"/>
            </w:pPr>
            <w:r>
              <w:rPr>
                <w:rFonts w:ascii="Times New Roman" w:eastAsia="Times New Roman" w:hAnsi="Times New Roman" w:cs="Times New Roman"/>
              </w:rPr>
              <w:t xml:space="preserve">26.09.2018 </w:t>
            </w:r>
          </w:p>
        </w:tc>
        <w:tc>
          <w:tcPr>
            <w:tcW w:w="0" w:type="auto"/>
            <w:vMerge/>
            <w:tcBorders>
              <w:top w:val="nil"/>
              <w:left w:val="double" w:sz="4" w:space="0" w:color="0070C0"/>
              <w:bottom w:val="double" w:sz="4" w:space="0" w:color="0070C0"/>
              <w:right w:val="double" w:sz="4" w:space="0" w:color="0070C0"/>
            </w:tcBorders>
          </w:tcPr>
          <w:p w14:paraId="4C3CC630" w14:textId="77777777" w:rsidR="000F264B" w:rsidRDefault="000F264B"/>
        </w:tc>
      </w:tr>
      <w:tr w:rsidR="000F264B" w14:paraId="0FF2B06F" w14:textId="77777777">
        <w:trPr>
          <w:trHeight w:val="1156"/>
        </w:trPr>
        <w:tc>
          <w:tcPr>
            <w:tcW w:w="3301" w:type="dxa"/>
            <w:vMerge w:val="restart"/>
            <w:tcBorders>
              <w:top w:val="double" w:sz="4" w:space="0" w:color="0070C0"/>
              <w:left w:val="double" w:sz="4" w:space="0" w:color="0070C0"/>
              <w:bottom w:val="double" w:sz="4" w:space="0" w:color="0070C0"/>
              <w:right w:val="double" w:sz="4" w:space="0" w:color="0070C0"/>
            </w:tcBorders>
            <w:vAlign w:val="center"/>
          </w:tcPr>
          <w:p w14:paraId="61902BD0" w14:textId="77777777" w:rsidR="000F264B" w:rsidRDefault="007A6115">
            <w:pPr>
              <w:ind w:left="4"/>
              <w:jc w:val="center"/>
            </w:pPr>
            <w:r>
              <w:rPr>
                <w:noProof/>
              </w:rPr>
              <w:drawing>
                <wp:anchor distT="0" distB="0" distL="114300" distR="114300" simplePos="0" relativeHeight="251671552" behindDoc="1" locked="0" layoutInCell="1" allowOverlap="0" wp14:anchorId="60AB93B3" wp14:editId="314E24A7">
                  <wp:simplePos x="0" y="0"/>
                  <wp:positionH relativeFrom="column">
                    <wp:posOffset>98107</wp:posOffset>
                  </wp:positionH>
                  <wp:positionV relativeFrom="paragraph">
                    <wp:posOffset>-52081</wp:posOffset>
                  </wp:positionV>
                  <wp:extent cx="1969262" cy="311938"/>
                  <wp:effectExtent l="0" t="0" r="0" b="0"/>
                  <wp:wrapNone/>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29"/>
                          <a:stretch>
                            <a:fillRect/>
                          </a:stretch>
                        </pic:blipFill>
                        <pic:spPr>
                          <a:xfrm>
                            <a:off x="0" y="0"/>
                            <a:ext cx="1969262" cy="311938"/>
                          </a:xfrm>
                          <a:prstGeom prst="rect">
                            <a:avLst/>
                          </a:prstGeom>
                        </pic:spPr>
                      </pic:pic>
                    </a:graphicData>
                  </a:graphic>
                </wp:anchor>
              </w:drawing>
            </w:r>
            <w:r>
              <w:rPr>
                <w:rFonts w:ascii="Times New Roman" w:eastAsia="Times New Roman" w:hAnsi="Times New Roman" w:cs="Times New Roman"/>
                <w:color w:val="002060"/>
              </w:rPr>
              <w:t xml:space="preserve">Épreuve ponctuelle facultative </w:t>
            </w:r>
          </w:p>
        </w:tc>
        <w:tc>
          <w:tcPr>
            <w:tcW w:w="3473" w:type="dxa"/>
            <w:tcBorders>
              <w:top w:val="double" w:sz="4" w:space="0" w:color="0070C0"/>
              <w:left w:val="double" w:sz="4" w:space="0" w:color="0070C0"/>
              <w:bottom w:val="double" w:sz="4" w:space="0" w:color="0070C0"/>
              <w:right w:val="double" w:sz="4" w:space="0" w:color="0070C0"/>
            </w:tcBorders>
            <w:vAlign w:val="center"/>
          </w:tcPr>
          <w:p w14:paraId="72EDB8B4" w14:textId="77777777" w:rsidR="000F264B" w:rsidRDefault="007A6115">
            <w:pPr>
              <w:ind w:left="92"/>
            </w:pPr>
            <w:r>
              <w:rPr>
                <w:noProof/>
              </w:rPr>
              <w:drawing>
                <wp:anchor distT="0" distB="0" distL="114300" distR="114300" simplePos="0" relativeHeight="251672576" behindDoc="1" locked="0" layoutInCell="1" allowOverlap="0" wp14:anchorId="1DE0E05B" wp14:editId="570BB3B0">
                  <wp:simplePos x="0" y="0"/>
                  <wp:positionH relativeFrom="column">
                    <wp:posOffset>8509</wp:posOffset>
                  </wp:positionH>
                  <wp:positionV relativeFrom="paragraph">
                    <wp:posOffset>-69949</wp:posOffset>
                  </wp:positionV>
                  <wp:extent cx="557784" cy="149352"/>
                  <wp:effectExtent l="0" t="0" r="0" b="0"/>
                  <wp:wrapNone/>
                  <wp:docPr id="27141" name="Picture 27141"/>
                  <wp:cNvGraphicFramePr/>
                  <a:graphic xmlns:a="http://schemas.openxmlformats.org/drawingml/2006/main">
                    <a:graphicData uri="http://schemas.openxmlformats.org/drawingml/2006/picture">
                      <pic:pic xmlns:pic="http://schemas.openxmlformats.org/drawingml/2006/picture">
                        <pic:nvPicPr>
                          <pic:cNvPr id="27141" name="Picture 27141"/>
                          <pic:cNvPicPr/>
                        </pic:nvPicPr>
                        <pic:blipFill>
                          <a:blip r:embed="rId30"/>
                          <a:stretch>
                            <a:fillRect/>
                          </a:stretch>
                        </pic:blipFill>
                        <pic:spPr>
                          <a:xfrm>
                            <a:off x="0" y="0"/>
                            <a:ext cx="557784" cy="149352"/>
                          </a:xfrm>
                          <a:prstGeom prst="rect">
                            <a:avLst/>
                          </a:prstGeom>
                        </pic:spPr>
                      </pic:pic>
                    </a:graphicData>
                  </a:graphic>
                </wp:anchor>
              </w:drawing>
            </w:r>
            <w:r>
              <w:rPr>
                <w:rFonts w:ascii="Times New Roman" w:eastAsia="Times New Roman" w:hAnsi="Times New Roman" w:cs="Times New Roman"/>
                <w:color w:val="002060"/>
              </w:rPr>
              <w:t>Bac GT _</w:t>
            </w:r>
            <w:r>
              <w:rPr>
                <w:rFonts w:ascii="Times New Roman" w:eastAsia="Times New Roman" w:hAnsi="Times New Roman" w:cs="Times New Roman"/>
                <w:color w:val="C00000"/>
              </w:rPr>
              <w:t xml:space="preserve"> Arrêt de l’épreuve ponctuelle facultative </w:t>
            </w:r>
          </w:p>
        </w:tc>
        <w:tc>
          <w:tcPr>
            <w:tcW w:w="3389" w:type="dxa"/>
            <w:vMerge w:val="restart"/>
            <w:tcBorders>
              <w:top w:val="double" w:sz="4" w:space="0" w:color="0070C0"/>
              <w:left w:val="double" w:sz="4" w:space="0" w:color="0070C0"/>
              <w:bottom w:val="double" w:sz="4" w:space="0" w:color="0070C0"/>
              <w:right w:val="double" w:sz="4" w:space="0" w:color="0070C0"/>
            </w:tcBorders>
            <w:vAlign w:val="center"/>
          </w:tcPr>
          <w:p w14:paraId="24D3D20B" w14:textId="77777777" w:rsidR="000F264B" w:rsidRDefault="007A6115">
            <w:pPr>
              <w:jc w:val="center"/>
            </w:pPr>
            <w:r>
              <w:rPr>
                <w:rFonts w:ascii="Times New Roman" w:eastAsia="Times New Roman" w:hAnsi="Times New Roman" w:cs="Times New Roman"/>
                <w:color w:val="C00000"/>
              </w:rPr>
              <w:t xml:space="preserve">Arrêt des épreuves ponctuelles facultative en Bac GT et en Bac </w:t>
            </w:r>
          </w:p>
          <w:p w14:paraId="6D2DC530" w14:textId="77777777" w:rsidR="000F264B" w:rsidRDefault="007A6115">
            <w:pPr>
              <w:ind w:left="3"/>
              <w:jc w:val="center"/>
            </w:pPr>
            <w:r>
              <w:rPr>
                <w:rFonts w:ascii="Times New Roman" w:eastAsia="Times New Roman" w:hAnsi="Times New Roman" w:cs="Times New Roman"/>
                <w:color w:val="C00000"/>
              </w:rPr>
              <w:t>Professionnel</w:t>
            </w:r>
            <w:r>
              <w:rPr>
                <w:rFonts w:ascii="Times New Roman" w:eastAsia="Times New Roman" w:hAnsi="Times New Roman" w:cs="Times New Roman"/>
                <w:color w:val="0070C0"/>
              </w:rPr>
              <w:t xml:space="preserve"> </w:t>
            </w:r>
          </w:p>
        </w:tc>
      </w:tr>
      <w:tr w:rsidR="000F264B" w14:paraId="7AFDE859" w14:textId="77777777">
        <w:trPr>
          <w:trHeight w:val="1870"/>
        </w:trPr>
        <w:tc>
          <w:tcPr>
            <w:tcW w:w="0" w:type="auto"/>
            <w:vMerge/>
            <w:tcBorders>
              <w:top w:val="nil"/>
              <w:left w:val="double" w:sz="4" w:space="0" w:color="0070C0"/>
              <w:bottom w:val="double" w:sz="4" w:space="0" w:color="0070C0"/>
              <w:right w:val="double" w:sz="4" w:space="0" w:color="0070C0"/>
            </w:tcBorders>
          </w:tcPr>
          <w:p w14:paraId="6C675EAC" w14:textId="77777777" w:rsidR="000F264B" w:rsidRDefault="000F264B"/>
        </w:tc>
        <w:tc>
          <w:tcPr>
            <w:tcW w:w="3473" w:type="dxa"/>
            <w:tcBorders>
              <w:top w:val="double" w:sz="4" w:space="0" w:color="0070C0"/>
              <w:left w:val="double" w:sz="4" w:space="0" w:color="0070C0"/>
              <w:bottom w:val="double" w:sz="4" w:space="0" w:color="0070C0"/>
              <w:right w:val="double" w:sz="4" w:space="0" w:color="0070C0"/>
            </w:tcBorders>
            <w:vAlign w:val="center"/>
          </w:tcPr>
          <w:p w14:paraId="54A7F035" w14:textId="77777777" w:rsidR="000F264B" w:rsidRDefault="007A6115">
            <w:pPr>
              <w:spacing w:after="28" w:line="247" w:lineRule="auto"/>
              <w:ind w:left="92"/>
            </w:pPr>
            <w:r>
              <w:rPr>
                <w:noProof/>
              </w:rPr>
              <w:drawing>
                <wp:anchor distT="0" distB="0" distL="114300" distR="114300" simplePos="0" relativeHeight="251673600" behindDoc="1" locked="0" layoutInCell="1" allowOverlap="0" wp14:anchorId="76F93C5A" wp14:editId="528D4B98">
                  <wp:simplePos x="0" y="0"/>
                  <wp:positionH relativeFrom="column">
                    <wp:posOffset>8509</wp:posOffset>
                  </wp:positionH>
                  <wp:positionV relativeFrom="paragraph">
                    <wp:posOffset>-53087</wp:posOffset>
                  </wp:positionV>
                  <wp:extent cx="560832" cy="146303"/>
                  <wp:effectExtent l="0" t="0" r="0" b="0"/>
                  <wp:wrapNone/>
                  <wp:docPr id="27142" name="Picture 27142"/>
                  <wp:cNvGraphicFramePr/>
                  <a:graphic xmlns:a="http://schemas.openxmlformats.org/drawingml/2006/main">
                    <a:graphicData uri="http://schemas.openxmlformats.org/drawingml/2006/picture">
                      <pic:pic xmlns:pic="http://schemas.openxmlformats.org/drawingml/2006/picture">
                        <pic:nvPicPr>
                          <pic:cNvPr id="27142" name="Picture 27142"/>
                          <pic:cNvPicPr/>
                        </pic:nvPicPr>
                        <pic:blipFill>
                          <a:blip r:embed="rId31"/>
                          <a:stretch>
                            <a:fillRect/>
                          </a:stretch>
                        </pic:blipFill>
                        <pic:spPr>
                          <a:xfrm>
                            <a:off x="0" y="0"/>
                            <a:ext cx="560832" cy="146303"/>
                          </a:xfrm>
                          <a:prstGeom prst="rect">
                            <a:avLst/>
                          </a:prstGeom>
                        </pic:spPr>
                      </pic:pic>
                    </a:graphicData>
                  </a:graphic>
                </wp:anchor>
              </w:drawing>
            </w:r>
            <w:r>
              <w:rPr>
                <w:rFonts w:ascii="Times New Roman" w:eastAsia="Times New Roman" w:hAnsi="Times New Roman" w:cs="Times New Roman"/>
                <w:color w:val="002060"/>
              </w:rPr>
              <w:t>Bac pro –</w:t>
            </w:r>
            <w:r>
              <w:rPr>
                <w:rFonts w:ascii="Times New Roman" w:eastAsia="Times New Roman" w:hAnsi="Times New Roman" w:cs="Times New Roman"/>
              </w:rPr>
              <w:t xml:space="preserve">1 épreuve choisie parmi Football / Tennis / natation de distance / danse / Judo </w:t>
            </w:r>
            <w:r>
              <w:rPr>
                <w:rFonts w:ascii="Times New Roman" w:eastAsia="Times New Roman" w:hAnsi="Times New Roman" w:cs="Times New Roman"/>
                <w:color w:val="C00000"/>
              </w:rPr>
              <w:t>selon la circulaire de 10.11.2015</w:t>
            </w:r>
            <w:r>
              <w:rPr>
                <w:rFonts w:ascii="Times New Roman" w:eastAsia="Times New Roman" w:hAnsi="Times New Roman" w:cs="Times New Roman"/>
              </w:rPr>
              <w:t xml:space="preserve"> </w:t>
            </w:r>
          </w:p>
          <w:p w14:paraId="49B707AE" w14:textId="77777777" w:rsidR="000F264B" w:rsidRDefault="007A6115">
            <w:pPr>
              <w:ind w:left="92"/>
            </w:pPr>
            <w:r>
              <w:rPr>
                <w:rFonts w:ascii="Times New Roman" w:eastAsia="Times New Roman" w:hAnsi="Times New Roman" w:cs="Times New Roman"/>
              </w:rPr>
              <w:t xml:space="preserve">Composé d’une prestation physique et d’un entretien </w:t>
            </w:r>
          </w:p>
        </w:tc>
        <w:tc>
          <w:tcPr>
            <w:tcW w:w="0" w:type="auto"/>
            <w:vMerge/>
            <w:tcBorders>
              <w:top w:val="nil"/>
              <w:left w:val="double" w:sz="4" w:space="0" w:color="0070C0"/>
              <w:bottom w:val="double" w:sz="4" w:space="0" w:color="0070C0"/>
              <w:right w:val="double" w:sz="4" w:space="0" w:color="0070C0"/>
            </w:tcBorders>
          </w:tcPr>
          <w:p w14:paraId="0DAE83AB" w14:textId="77777777" w:rsidR="000F264B" w:rsidRDefault="000F264B"/>
        </w:tc>
      </w:tr>
    </w:tbl>
    <w:p w14:paraId="79C78521" w14:textId="77777777" w:rsidR="000F264B" w:rsidRDefault="007A6115">
      <w:pPr>
        <w:spacing w:after="0"/>
      </w:pPr>
      <w:r>
        <w:rPr>
          <w:rFonts w:ascii="Times New Roman" w:eastAsia="Times New Roman" w:hAnsi="Times New Roman" w:cs="Times New Roman"/>
          <w:b/>
          <w:color w:val="0070C0"/>
          <w:sz w:val="24"/>
        </w:rPr>
        <w:t xml:space="preserve"> </w:t>
      </w:r>
    </w:p>
    <w:p w14:paraId="764B4B48" w14:textId="77777777" w:rsidR="000F264B" w:rsidRDefault="007A6115">
      <w:pPr>
        <w:spacing w:after="0"/>
      </w:pPr>
      <w:r>
        <w:rPr>
          <w:rFonts w:ascii="Times New Roman" w:eastAsia="Times New Roman" w:hAnsi="Times New Roman" w:cs="Times New Roman"/>
          <w:b/>
          <w:color w:val="0070C0"/>
          <w:sz w:val="24"/>
        </w:rPr>
        <w:t xml:space="preserve"> </w:t>
      </w:r>
    </w:p>
    <w:p w14:paraId="4193F295" w14:textId="77777777" w:rsidR="000F264B" w:rsidRDefault="007A6115">
      <w:pPr>
        <w:spacing w:after="0"/>
      </w:pPr>
      <w:r>
        <w:rPr>
          <w:rFonts w:ascii="Times New Roman" w:eastAsia="Times New Roman" w:hAnsi="Times New Roman" w:cs="Times New Roman"/>
          <w:b/>
          <w:color w:val="0070C0"/>
          <w:sz w:val="24"/>
        </w:rPr>
        <w:t xml:space="preserve"> </w:t>
      </w:r>
    </w:p>
    <w:p w14:paraId="63CE077B" w14:textId="77777777" w:rsidR="000F264B" w:rsidRDefault="007A6115">
      <w:pPr>
        <w:spacing w:after="0"/>
      </w:pPr>
      <w:r>
        <w:rPr>
          <w:rFonts w:ascii="Times New Roman" w:eastAsia="Times New Roman" w:hAnsi="Times New Roman" w:cs="Times New Roman"/>
          <w:b/>
          <w:color w:val="0070C0"/>
          <w:sz w:val="24"/>
        </w:rPr>
        <w:t xml:space="preserve"> </w:t>
      </w:r>
    </w:p>
    <w:p w14:paraId="1943C238" w14:textId="77777777" w:rsidR="007A6115" w:rsidRDefault="007A6115">
      <w:pPr>
        <w:rPr>
          <w:rFonts w:ascii="Times New Roman" w:eastAsia="Times New Roman" w:hAnsi="Times New Roman" w:cs="Times New Roman"/>
          <w:b/>
          <w:color w:val="002060"/>
          <w:sz w:val="24"/>
        </w:rPr>
      </w:pPr>
      <w:r>
        <w:br w:type="page"/>
      </w:r>
    </w:p>
    <w:p w14:paraId="7201F337" w14:textId="5975DA47" w:rsidR="000F264B" w:rsidRDefault="007A6115">
      <w:pPr>
        <w:pStyle w:val="Titre1"/>
        <w:ind w:left="101" w:right="15"/>
      </w:pPr>
      <w:r>
        <w:lastRenderedPageBreak/>
        <w:t xml:space="preserve">Examens en lycée général et technologique </w:t>
      </w:r>
    </w:p>
    <w:p w14:paraId="4FDC76A5" w14:textId="77777777" w:rsidR="000F264B" w:rsidRDefault="007A6115">
      <w:pPr>
        <w:spacing w:after="0"/>
      </w:pPr>
      <w:r>
        <w:rPr>
          <w:rFonts w:ascii="Times New Roman" w:eastAsia="Times New Roman" w:hAnsi="Times New Roman" w:cs="Times New Roman"/>
          <w:b/>
          <w:i/>
          <w:color w:val="C00000"/>
          <w:sz w:val="24"/>
        </w:rPr>
        <w:t xml:space="preserve"> </w:t>
      </w:r>
    </w:p>
    <w:p w14:paraId="57C086E9" w14:textId="77777777" w:rsidR="000F264B" w:rsidRDefault="007A6115">
      <w:pPr>
        <w:pStyle w:val="Titre2"/>
        <w:ind w:left="-5"/>
      </w:pPr>
      <w:r>
        <w:t>Évaluation de l’enseignement commun EPS en contrôle en cours de formation _ Baccalauréat général</w:t>
      </w:r>
      <w:r>
        <w:rPr>
          <w:u w:val="none" w:color="000000"/>
        </w:rPr>
        <w:t xml:space="preserve"> </w:t>
      </w:r>
      <w:r>
        <w:t>et technologique</w:t>
      </w:r>
      <w:r>
        <w:rPr>
          <w:u w:val="none" w:color="000000"/>
        </w:rPr>
        <w:t xml:space="preserve"> </w:t>
      </w:r>
    </w:p>
    <w:p w14:paraId="100472DD" w14:textId="77777777" w:rsidR="000F264B" w:rsidRDefault="007A6115">
      <w:pPr>
        <w:spacing w:after="0"/>
      </w:pPr>
      <w:r>
        <w:rPr>
          <w:rFonts w:ascii="Times New Roman" w:eastAsia="Times New Roman" w:hAnsi="Times New Roman" w:cs="Times New Roman"/>
          <w:sz w:val="24"/>
        </w:rPr>
        <w:t xml:space="preserve"> </w:t>
      </w:r>
    </w:p>
    <w:tbl>
      <w:tblPr>
        <w:tblStyle w:val="TableGrid"/>
        <w:tblW w:w="10434" w:type="dxa"/>
        <w:tblInd w:w="15" w:type="dxa"/>
        <w:tblCellMar>
          <w:top w:w="66" w:type="dxa"/>
          <w:left w:w="105" w:type="dxa"/>
          <w:right w:w="60" w:type="dxa"/>
        </w:tblCellMar>
        <w:tblLook w:val="04A0" w:firstRow="1" w:lastRow="0" w:firstColumn="1" w:lastColumn="0" w:noHBand="0" w:noVBand="1"/>
      </w:tblPr>
      <w:tblGrid>
        <w:gridCol w:w="1406"/>
        <w:gridCol w:w="705"/>
        <w:gridCol w:w="1846"/>
        <w:gridCol w:w="6477"/>
      </w:tblGrid>
      <w:tr w:rsidR="000F264B" w14:paraId="5C65E909" w14:textId="77777777">
        <w:trPr>
          <w:trHeight w:val="595"/>
        </w:trPr>
        <w:tc>
          <w:tcPr>
            <w:tcW w:w="2111" w:type="dxa"/>
            <w:gridSpan w:val="2"/>
            <w:tcBorders>
              <w:top w:val="double" w:sz="4" w:space="0" w:color="0070C0"/>
              <w:left w:val="double" w:sz="4" w:space="0" w:color="0070C0"/>
              <w:bottom w:val="double" w:sz="4" w:space="0" w:color="0070C0"/>
              <w:right w:val="double" w:sz="4" w:space="0" w:color="0070C0"/>
            </w:tcBorders>
            <w:vAlign w:val="center"/>
          </w:tcPr>
          <w:p w14:paraId="15B73013" w14:textId="77777777" w:rsidR="000F264B" w:rsidRDefault="007A6115">
            <w:pPr>
              <w:ind w:left="5"/>
            </w:pPr>
            <w:r>
              <w:rPr>
                <w:rFonts w:ascii="Times New Roman" w:eastAsia="Times New Roman" w:hAnsi="Times New Roman" w:cs="Times New Roman"/>
                <w:b/>
                <w:color w:val="002060"/>
              </w:rPr>
              <w:t xml:space="preserve">Texte de référence </w:t>
            </w:r>
          </w:p>
        </w:tc>
        <w:tc>
          <w:tcPr>
            <w:tcW w:w="8324" w:type="dxa"/>
            <w:gridSpan w:val="2"/>
            <w:tcBorders>
              <w:top w:val="double" w:sz="4" w:space="0" w:color="0070C0"/>
              <w:left w:val="double" w:sz="4" w:space="0" w:color="0070C0"/>
              <w:bottom w:val="double" w:sz="4" w:space="0" w:color="0070C0"/>
              <w:right w:val="double" w:sz="4" w:space="0" w:color="0070C0"/>
            </w:tcBorders>
            <w:vAlign w:val="center"/>
          </w:tcPr>
          <w:p w14:paraId="2FBC0DB0" w14:textId="77777777" w:rsidR="000F264B" w:rsidRDefault="000C3EBF">
            <w:pPr>
              <w:ind w:left="5"/>
            </w:pPr>
            <w:hyperlink r:id="rId32">
              <w:r w:rsidR="007A6115">
                <w:rPr>
                  <w:rFonts w:ascii="Times New Roman" w:eastAsia="Times New Roman" w:hAnsi="Times New Roman" w:cs="Times New Roman"/>
                </w:rPr>
                <w:t>-</w:t>
              </w:r>
            </w:hyperlink>
            <w:hyperlink r:id="rId33">
              <w:r w:rsidR="007A6115">
                <w:rPr>
                  <w:rFonts w:ascii="Times New Roman" w:eastAsia="Times New Roman" w:hAnsi="Times New Roman" w:cs="Times New Roman"/>
                  <w:color w:val="0563C1"/>
                  <w:u w:val="single" w:color="0563C1"/>
                </w:rPr>
                <w:t>Circulaire du 26 septembre 20</w:t>
              </w:r>
            </w:hyperlink>
            <w:hyperlink r:id="rId34">
              <w:r w:rsidR="007A6115">
                <w:rPr>
                  <w:rFonts w:ascii="Times New Roman" w:eastAsia="Times New Roman" w:hAnsi="Times New Roman" w:cs="Times New Roman"/>
                  <w:color w:val="0563C1"/>
                  <w:u w:val="single" w:color="0563C1"/>
                </w:rPr>
                <w:t>19</w:t>
              </w:r>
            </w:hyperlink>
            <w:hyperlink r:id="rId35">
              <w:r w:rsidR="007A6115">
                <w:rPr>
                  <w:rFonts w:ascii="Times New Roman" w:eastAsia="Times New Roman" w:hAnsi="Times New Roman" w:cs="Times New Roman"/>
                </w:rPr>
                <w:t xml:space="preserve"> </w:t>
              </w:r>
            </w:hyperlink>
          </w:p>
        </w:tc>
      </w:tr>
      <w:tr w:rsidR="000F264B" w14:paraId="0B1AB721" w14:textId="77777777">
        <w:trPr>
          <w:trHeight w:val="1140"/>
        </w:trPr>
        <w:tc>
          <w:tcPr>
            <w:tcW w:w="10434" w:type="dxa"/>
            <w:gridSpan w:val="4"/>
            <w:tcBorders>
              <w:top w:val="double" w:sz="4" w:space="0" w:color="0070C0"/>
              <w:left w:val="double" w:sz="4" w:space="0" w:color="0070C0"/>
              <w:bottom w:val="double" w:sz="4" w:space="0" w:color="0070C0"/>
              <w:right w:val="double" w:sz="4" w:space="0" w:color="0070C0"/>
            </w:tcBorders>
            <w:vAlign w:val="center"/>
          </w:tcPr>
          <w:p w14:paraId="4CA9DEC7" w14:textId="77777777" w:rsidR="000F264B" w:rsidRDefault="007A6115">
            <w:pPr>
              <w:ind w:left="5"/>
            </w:pPr>
            <w:r>
              <w:rPr>
                <w:rFonts w:ascii="Times New Roman" w:eastAsia="Times New Roman" w:hAnsi="Times New Roman" w:cs="Times New Roman"/>
              </w:rPr>
              <w:t xml:space="preserve"> -La note finale obtenue est la moyenne des 3 épreuves et compte dans le 30% de la note finale du baccalauréat </w:t>
            </w:r>
          </w:p>
          <w:p w14:paraId="2BD45056" w14:textId="77777777" w:rsidR="000F264B" w:rsidRDefault="007A6115">
            <w:pPr>
              <w:ind w:left="5"/>
            </w:pPr>
            <w:r>
              <w:rPr>
                <w:rFonts w:ascii="Times New Roman" w:eastAsia="Times New Roman" w:hAnsi="Times New Roman" w:cs="Times New Roman"/>
              </w:rPr>
              <w:t>-</w:t>
            </w:r>
            <w:r>
              <w:rPr>
                <w:rFonts w:ascii="Times New Roman" w:eastAsia="Times New Roman" w:hAnsi="Times New Roman" w:cs="Times New Roman"/>
                <w:b/>
                <w:color w:val="002060"/>
              </w:rPr>
              <w:t>RESSOURCES</w:t>
            </w:r>
            <w:r>
              <w:rPr>
                <w:rFonts w:ascii="Times New Roman" w:eastAsia="Times New Roman" w:hAnsi="Times New Roman" w:cs="Times New Roman"/>
              </w:rPr>
              <w:t xml:space="preserve"> : </w:t>
            </w:r>
            <w:hyperlink r:id="rId36">
              <w:r>
                <w:rPr>
                  <w:rFonts w:ascii="Times New Roman" w:eastAsia="Times New Roman" w:hAnsi="Times New Roman" w:cs="Times New Roman"/>
                  <w:color w:val="0563C1"/>
                  <w:u w:val="single" w:color="0563C1"/>
                </w:rPr>
                <w:t>https://eduscol.education.fr/1748/programmes</w:t>
              </w:r>
            </w:hyperlink>
            <w:hyperlink r:id="rId37">
              <w:r>
                <w:rPr>
                  <w:rFonts w:ascii="Times New Roman" w:eastAsia="Times New Roman" w:hAnsi="Times New Roman" w:cs="Times New Roman"/>
                  <w:color w:val="0563C1"/>
                  <w:u w:val="single" w:color="0563C1"/>
                </w:rPr>
                <w:t>-</w:t>
              </w:r>
            </w:hyperlink>
            <w:hyperlink r:id="rId38">
              <w:r>
                <w:rPr>
                  <w:rFonts w:ascii="Times New Roman" w:eastAsia="Times New Roman" w:hAnsi="Times New Roman" w:cs="Times New Roman"/>
                  <w:color w:val="0563C1"/>
                  <w:u w:val="single" w:color="0563C1"/>
                </w:rPr>
                <w:t>et</w:t>
              </w:r>
            </w:hyperlink>
            <w:hyperlink r:id="rId39">
              <w:r>
                <w:rPr>
                  <w:rFonts w:ascii="Times New Roman" w:eastAsia="Times New Roman" w:hAnsi="Times New Roman" w:cs="Times New Roman"/>
                  <w:color w:val="0563C1"/>
                  <w:u w:val="single" w:color="0563C1"/>
                </w:rPr>
                <w:t>-</w:t>
              </w:r>
            </w:hyperlink>
            <w:hyperlink r:id="rId40">
              <w:r>
                <w:rPr>
                  <w:rFonts w:ascii="Times New Roman" w:eastAsia="Times New Roman" w:hAnsi="Times New Roman" w:cs="Times New Roman"/>
                  <w:color w:val="0563C1"/>
                  <w:u w:val="single" w:color="0563C1"/>
                </w:rPr>
                <w:t>ressources</w:t>
              </w:r>
            </w:hyperlink>
            <w:hyperlink r:id="rId41">
              <w:r>
                <w:rPr>
                  <w:rFonts w:ascii="Times New Roman" w:eastAsia="Times New Roman" w:hAnsi="Times New Roman" w:cs="Times New Roman"/>
                  <w:color w:val="0563C1"/>
                  <w:u w:val="single" w:color="0563C1"/>
                </w:rPr>
                <w:t>-</w:t>
              </w:r>
            </w:hyperlink>
            <w:hyperlink r:id="rId42">
              <w:r>
                <w:rPr>
                  <w:rFonts w:ascii="Times New Roman" w:eastAsia="Times New Roman" w:hAnsi="Times New Roman" w:cs="Times New Roman"/>
                  <w:color w:val="0563C1"/>
                  <w:u w:val="single" w:color="0563C1"/>
                </w:rPr>
                <w:t>en</w:t>
              </w:r>
            </w:hyperlink>
            <w:hyperlink r:id="rId43">
              <w:r>
                <w:rPr>
                  <w:rFonts w:ascii="Times New Roman" w:eastAsia="Times New Roman" w:hAnsi="Times New Roman" w:cs="Times New Roman"/>
                  <w:color w:val="0563C1"/>
                  <w:u w:val="single" w:color="0563C1"/>
                </w:rPr>
                <w:t>-</w:t>
              </w:r>
            </w:hyperlink>
            <w:hyperlink r:id="rId44">
              <w:r>
                <w:rPr>
                  <w:rFonts w:ascii="Times New Roman" w:eastAsia="Times New Roman" w:hAnsi="Times New Roman" w:cs="Times New Roman"/>
                  <w:color w:val="0563C1"/>
                  <w:u w:val="single" w:color="0563C1"/>
                </w:rPr>
                <w:t>eps</w:t>
              </w:r>
            </w:hyperlink>
            <w:hyperlink r:id="rId45">
              <w:r>
                <w:rPr>
                  <w:rFonts w:ascii="Times New Roman" w:eastAsia="Times New Roman" w:hAnsi="Times New Roman" w:cs="Times New Roman"/>
                  <w:color w:val="0563C1"/>
                  <w:u w:val="single" w:color="0563C1"/>
                </w:rPr>
                <w:t>-</w:t>
              </w:r>
            </w:hyperlink>
            <w:hyperlink r:id="rId46">
              <w:r>
                <w:rPr>
                  <w:rFonts w:ascii="Times New Roman" w:eastAsia="Times New Roman" w:hAnsi="Times New Roman" w:cs="Times New Roman"/>
                  <w:color w:val="0563C1"/>
                  <w:u w:val="single" w:color="0563C1"/>
                </w:rPr>
                <w:t>voie</w:t>
              </w:r>
            </w:hyperlink>
            <w:hyperlink r:id="rId47">
              <w:r>
                <w:rPr>
                  <w:rFonts w:ascii="Times New Roman" w:eastAsia="Times New Roman" w:hAnsi="Times New Roman" w:cs="Times New Roman"/>
                  <w:color w:val="0563C1"/>
                  <w:u w:val="single" w:color="0563C1"/>
                </w:rPr>
                <w:t>-</w:t>
              </w:r>
            </w:hyperlink>
            <w:hyperlink r:id="rId48">
              <w:r>
                <w:rPr>
                  <w:rFonts w:ascii="Times New Roman" w:eastAsia="Times New Roman" w:hAnsi="Times New Roman" w:cs="Times New Roman"/>
                  <w:color w:val="0563C1"/>
                  <w:u w:val="single" w:color="0563C1"/>
                </w:rPr>
                <w:t>gt</w:t>
              </w:r>
            </w:hyperlink>
            <w:hyperlink r:id="rId49">
              <w:r>
                <w:rPr>
                  <w:rFonts w:ascii="Times New Roman" w:eastAsia="Times New Roman" w:hAnsi="Times New Roman" w:cs="Times New Roman"/>
                </w:rPr>
                <w:t xml:space="preserve"> </w:t>
              </w:r>
            </w:hyperlink>
          </w:p>
        </w:tc>
      </w:tr>
      <w:tr w:rsidR="000F264B" w14:paraId="3BE2D99A" w14:textId="77777777">
        <w:trPr>
          <w:trHeight w:val="706"/>
        </w:trPr>
        <w:tc>
          <w:tcPr>
            <w:tcW w:w="3957" w:type="dxa"/>
            <w:gridSpan w:val="3"/>
            <w:tcBorders>
              <w:top w:val="double" w:sz="4" w:space="0" w:color="0070C0"/>
              <w:left w:val="double" w:sz="4" w:space="0" w:color="0070C0"/>
              <w:bottom w:val="double" w:sz="4" w:space="0" w:color="0070C0"/>
              <w:right w:val="double" w:sz="4" w:space="0" w:color="0070C0"/>
            </w:tcBorders>
            <w:vAlign w:val="center"/>
          </w:tcPr>
          <w:p w14:paraId="1AF03632" w14:textId="77777777" w:rsidR="000F264B" w:rsidRDefault="007A6115">
            <w:pPr>
              <w:ind w:right="44"/>
              <w:jc w:val="center"/>
            </w:pPr>
            <w:r>
              <w:rPr>
                <w:rFonts w:ascii="Times New Roman" w:eastAsia="Times New Roman" w:hAnsi="Times New Roman" w:cs="Times New Roman"/>
                <w:b/>
                <w:color w:val="002060"/>
              </w:rPr>
              <w:t xml:space="preserve">Public concerné </w:t>
            </w:r>
          </w:p>
        </w:tc>
        <w:tc>
          <w:tcPr>
            <w:tcW w:w="6478" w:type="dxa"/>
            <w:tcBorders>
              <w:top w:val="double" w:sz="4" w:space="0" w:color="0070C0"/>
              <w:left w:val="double" w:sz="4" w:space="0" w:color="0070C0"/>
              <w:bottom w:val="double" w:sz="4" w:space="0" w:color="0070C0"/>
              <w:right w:val="double" w:sz="4" w:space="0" w:color="0070C0"/>
            </w:tcBorders>
            <w:vAlign w:val="center"/>
          </w:tcPr>
          <w:p w14:paraId="0C5BE167" w14:textId="77777777" w:rsidR="000F264B" w:rsidRDefault="007A6115">
            <w:pPr>
              <w:ind w:right="45"/>
              <w:jc w:val="center"/>
            </w:pPr>
            <w:r>
              <w:rPr>
                <w:rFonts w:ascii="Times New Roman" w:eastAsia="Times New Roman" w:hAnsi="Times New Roman" w:cs="Times New Roman"/>
                <w:b/>
                <w:color w:val="002060"/>
              </w:rPr>
              <w:t xml:space="preserve">Modalités </w:t>
            </w:r>
          </w:p>
        </w:tc>
      </w:tr>
      <w:tr w:rsidR="000F264B" w14:paraId="44C256BE" w14:textId="77777777">
        <w:trPr>
          <w:trHeight w:val="4531"/>
        </w:trPr>
        <w:tc>
          <w:tcPr>
            <w:tcW w:w="3957" w:type="dxa"/>
            <w:gridSpan w:val="3"/>
            <w:tcBorders>
              <w:top w:val="double" w:sz="4" w:space="0" w:color="0070C0"/>
              <w:left w:val="double" w:sz="4" w:space="0" w:color="0070C0"/>
              <w:bottom w:val="double" w:sz="4" w:space="0" w:color="0070C0"/>
              <w:right w:val="double" w:sz="4" w:space="0" w:color="0070C0"/>
            </w:tcBorders>
            <w:vAlign w:val="center"/>
          </w:tcPr>
          <w:p w14:paraId="08C2B0BB" w14:textId="77777777" w:rsidR="000F264B" w:rsidRDefault="007A6115">
            <w:pPr>
              <w:ind w:left="5"/>
              <w:jc w:val="both"/>
            </w:pPr>
            <w:r>
              <w:rPr>
                <w:rFonts w:ascii="Times New Roman" w:eastAsia="Times New Roman" w:hAnsi="Times New Roman" w:cs="Times New Roman"/>
              </w:rPr>
              <w:t xml:space="preserve">Les élèves relevant du contrôle en cours de formation </w:t>
            </w:r>
          </w:p>
          <w:p w14:paraId="3002A9DC" w14:textId="77777777" w:rsidR="000F264B" w:rsidRDefault="007A6115">
            <w:pPr>
              <w:ind w:left="5"/>
            </w:pPr>
            <w:r>
              <w:rPr>
                <w:rFonts w:ascii="Times New Roman" w:eastAsia="Times New Roman" w:hAnsi="Times New Roman" w:cs="Times New Roman"/>
              </w:rPr>
              <w:t xml:space="preserve"> </w:t>
            </w:r>
          </w:p>
          <w:p w14:paraId="713B320A" w14:textId="77777777" w:rsidR="000F264B" w:rsidRDefault="007A6115">
            <w:pPr>
              <w:ind w:left="5"/>
            </w:pPr>
            <w:r>
              <w:rPr>
                <w:rFonts w:ascii="Times New Roman" w:eastAsia="Times New Roman" w:hAnsi="Times New Roman" w:cs="Times New Roman"/>
              </w:rPr>
              <w:t xml:space="preserve">Cas particulier des sportifs de haut-niveau </w:t>
            </w:r>
          </w:p>
          <w:p w14:paraId="06FB90AA" w14:textId="77777777" w:rsidR="000F264B" w:rsidRDefault="007A6115">
            <w:pPr>
              <w:ind w:left="5"/>
            </w:pPr>
            <w:r>
              <w:rPr>
                <w:rFonts w:ascii="Times New Roman" w:eastAsia="Times New Roman" w:hAnsi="Times New Roman" w:cs="Times New Roman"/>
              </w:rPr>
              <w:t>(</w:t>
            </w:r>
            <w:r>
              <w:rPr>
                <w:rFonts w:ascii="Times New Roman" w:eastAsia="Times New Roman" w:hAnsi="Times New Roman" w:cs="Times New Roman"/>
                <w:i/>
              </w:rPr>
              <w:t>Voir section correspondante</w:t>
            </w:r>
            <w:r>
              <w:rPr>
                <w:rFonts w:ascii="Times New Roman" w:eastAsia="Times New Roman" w:hAnsi="Times New Roman" w:cs="Times New Roman"/>
              </w:rPr>
              <w:t xml:space="preserve">) </w:t>
            </w:r>
          </w:p>
        </w:tc>
        <w:tc>
          <w:tcPr>
            <w:tcW w:w="6478" w:type="dxa"/>
            <w:tcBorders>
              <w:top w:val="double" w:sz="4" w:space="0" w:color="0070C0"/>
              <w:left w:val="double" w:sz="4" w:space="0" w:color="0070C0"/>
              <w:bottom w:val="double" w:sz="4" w:space="0" w:color="0070C0"/>
              <w:right w:val="double" w:sz="4" w:space="0" w:color="0070C0"/>
            </w:tcBorders>
            <w:vAlign w:val="center"/>
          </w:tcPr>
          <w:p w14:paraId="7BE973F0" w14:textId="77777777" w:rsidR="000F264B" w:rsidRDefault="007A6115">
            <w:pPr>
              <w:spacing w:after="13"/>
            </w:pPr>
            <w:r>
              <w:rPr>
                <w:rFonts w:ascii="Times New Roman" w:eastAsia="Times New Roman" w:hAnsi="Times New Roman" w:cs="Times New Roman"/>
                <w:b/>
                <w:color w:val="002060"/>
                <w:u w:val="single" w:color="002060"/>
              </w:rPr>
              <w:t>Les épreuves :</w:t>
            </w:r>
            <w:r>
              <w:rPr>
                <w:rFonts w:ascii="Times New Roman" w:eastAsia="Times New Roman" w:hAnsi="Times New Roman" w:cs="Times New Roman"/>
                <w:b/>
                <w:color w:val="002060"/>
              </w:rPr>
              <w:t xml:space="preserve"> </w:t>
            </w:r>
          </w:p>
          <w:p w14:paraId="4611C881" w14:textId="77777777" w:rsidR="000F264B" w:rsidRDefault="007A6115">
            <w:pPr>
              <w:spacing w:line="260" w:lineRule="auto"/>
              <w:jc w:val="both"/>
            </w:pPr>
            <w:r>
              <w:rPr>
                <w:rFonts w:ascii="Times New Roman" w:eastAsia="Times New Roman" w:hAnsi="Times New Roman" w:cs="Times New Roman"/>
              </w:rPr>
              <w:t xml:space="preserve">3 activités issues de trois champs d’apprentissage différents composent </w:t>
            </w:r>
            <w:r>
              <w:rPr>
                <w:rFonts w:ascii="Times New Roman" w:eastAsia="Times New Roman" w:hAnsi="Times New Roman" w:cs="Times New Roman"/>
                <w:u w:val="single" w:color="000000"/>
              </w:rPr>
              <w:t>l’ensemble certificatif</w:t>
            </w:r>
            <w:r>
              <w:rPr>
                <w:rFonts w:ascii="Times New Roman" w:eastAsia="Times New Roman" w:hAnsi="Times New Roman" w:cs="Times New Roman"/>
              </w:rPr>
              <w:t xml:space="preserve"> choisi par le candidat : </w:t>
            </w:r>
          </w:p>
          <w:p w14:paraId="3345E2B1" w14:textId="77777777" w:rsidR="000F264B" w:rsidRDefault="007A6115">
            <w:pPr>
              <w:numPr>
                <w:ilvl w:val="0"/>
                <w:numId w:val="1"/>
              </w:numPr>
              <w:ind w:hanging="361"/>
            </w:pPr>
            <w:r>
              <w:rPr>
                <w:rFonts w:ascii="Times New Roman" w:eastAsia="Times New Roman" w:hAnsi="Times New Roman" w:cs="Times New Roman"/>
              </w:rPr>
              <w:t xml:space="preserve">2 activités au moins issues de la liste nationale </w:t>
            </w:r>
          </w:p>
          <w:p w14:paraId="1B16745F" w14:textId="77777777" w:rsidR="000F264B" w:rsidRDefault="007A6115">
            <w:pPr>
              <w:numPr>
                <w:ilvl w:val="0"/>
                <w:numId w:val="1"/>
              </w:numPr>
              <w:spacing w:line="286" w:lineRule="auto"/>
              <w:ind w:hanging="361"/>
            </w:pPr>
            <w:r>
              <w:rPr>
                <w:rFonts w:ascii="Times New Roman" w:eastAsia="Times New Roman" w:hAnsi="Times New Roman" w:cs="Times New Roman"/>
              </w:rPr>
              <w:t xml:space="preserve">1 activité peut être issue de la liste académique ou relever de l’activité établissement </w:t>
            </w:r>
          </w:p>
          <w:p w14:paraId="477B32B5" w14:textId="77777777" w:rsidR="000F264B" w:rsidRDefault="007A6115">
            <w:pPr>
              <w:spacing w:after="47" w:line="235" w:lineRule="auto"/>
            </w:pPr>
            <w:r>
              <w:rPr>
                <w:rFonts w:ascii="Times New Roman" w:eastAsia="Times New Roman" w:hAnsi="Times New Roman" w:cs="Times New Roman"/>
              </w:rPr>
              <w:t xml:space="preserve">Chaque ensemble certificatif est sous la responsabilité du </w:t>
            </w:r>
            <w:r>
              <w:rPr>
                <w:rFonts w:ascii="Times New Roman" w:eastAsia="Times New Roman" w:hAnsi="Times New Roman" w:cs="Times New Roman"/>
                <w:b/>
                <w:u w:val="single" w:color="000000"/>
              </w:rPr>
              <w:t>même</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enseignant.</w:t>
            </w:r>
            <w:r>
              <w:rPr>
                <w:rFonts w:ascii="Times New Roman" w:eastAsia="Times New Roman" w:hAnsi="Times New Roman" w:cs="Times New Roman"/>
                <w:b/>
              </w:rPr>
              <w:t xml:space="preserve"> </w:t>
            </w:r>
          </w:p>
          <w:p w14:paraId="5C552D8F" w14:textId="77777777" w:rsidR="000F264B" w:rsidRDefault="007A6115">
            <w:r>
              <w:rPr>
                <w:rFonts w:ascii="Times New Roman" w:eastAsia="Times New Roman" w:hAnsi="Times New Roman" w:cs="Times New Roman"/>
              </w:rPr>
              <w:t>Les 3 épreuves se déroulent sur l’année de terminale.</w:t>
            </w:r>
            <w:r>
              <w:rPr>
                <w:rFonts w:ascii="Times New Roman" w:eastAsia="Times New Roman" w:hAnsi="Times New Roman" w:cs="Times New Roman"/>
                <w:b/>
              </w:rPr>
              <w:t xml:space="preserve"> </w:t>
            </w:r>
          </w:p>
          <w:p w14:paraId="4AC19EB1" w14:textId="77777777" w:rsidR="000F264B" w:rsidRDefault="007A6115">
            <w:pPr>
              <w:spacing w:after="6"/>
            </w:pPr>
            <w:r>
              <w:rPr>
                <w:rFonts w:ascii="Times New Roman" w:eastAsia="Times New Roman" w:hAnsi="Times New Roman" w:cs="Times New Roman"/>
                <w:b/>
              </w:rPr>
              <w:t xml:space="preserve"> </w:t>
            </w:r>
          </w:p>
          <w:p w14:paraId="00F1BAAE" w14:textId="77777777" w:rsidR="000F264B" w:rsidRDefault="007A6115">
            <w:pPr>
              <w:numPr>
                <w:ilvl w:val="0"/>
                <w:numId w:val="1"/>
              </w:numPr>
              <w:spacing w:after="22"/>
              <w:ind w:hanging="361"/>
            </w:pPr>
            <w:r>
              <w:rPr>
                <w:rFonts w:ascii="Times New Roman" w:eastAsia="Times New Roman" w:hAnsi="Times New Roman" w:cs="Times New Roman"/>
              </w:rPr>
              <w:t xml:space="preserve">L’évaluation se fait en </w:t>
            </w:r>
            <w:proofErr w:type="spellStart"/>
            <w:r>
              <w:rPr>
                <w:rFonts w:ascii="Times New Roman" w:eastAsia="Times New Roman" w:hAnsi="Times New Roman" w:cs="Times New Roman"/>
                <w:b/>
              </w:rPr>
              <w:t>coévaluation</w:t>
            </w:r>
            <w:proofErr w:type="spellEnd"/>
            <w:r>
              <w:rPr>
                <w:rFonts w:ascii="Times New Roman" w:eastAsia="Times New Roman" w:hAnsi="Times New Roman" w:cs="Times New Roman"/>
              </w:rPr>
              <w:t xml:space="preserve"> </w:t>
            </w:r>
          </w:p>
          <w:p w14:paraId="54935889" w14:textId="77777777" w:rsidR="000F264B" w:rsidRDefault="007A6115">
            <w:r>
              <w:rPr>
                <w:rFonts w:ascii="Times New Roman" w:eastAsia="Times New Roman" w:hAnsi="Times New Roman" w:cs="Times New Roman"/>
              </w:rPr>
              <w:t xml:space="preserve">-L’AFL1 (sur 12 points) est évalué le jour du CCF </w:t>
            </w:r>
          </w:p>
          <w:p w14:paraId="33B869DF" w14:textId="77777777" w:rsidR="000F264B" w:rsidRDefault="007A6115">
            <w:r>
              <w:rPr>
                <w:rFonts w:ascii="Times New Roman" w:eastAsia="Times New Roman" w:hAnsi="Times New Roman" w:cs="Times New Roman"/>
              </w:rPr>
              <w:t xml:space="preserve">-Les AFL2 et AFL3 (sur 8 points avec choix par les élèves de leur répartition) sont évalués au fil de la séquence d’enseignement et le positionnement dans le degré est arrêté le jour du CCF. </w:t>
            </w:r>
          </w:p>
        </w:tc>
      </w:tr>
      <w:tr w:rsidR="000F264B" w14:paraId="7BFFB7A0" w14:textId="77777777">
        <w:trPr>
          <w:trHeight w:val="1801"/>
        </w:trPr>
        <w:tc>
          <w:tcPr>
            <w:tcW w:w="10434" w:type="dxa"/>
            <w:gridSpan w:val="4"/>
            <w:tcBorders>
              <w:top w:val="double" w:sz="4" w:space="0" w:color="0070C0"/>
              <w:left w:val="double" w:sz="4" w:space="0" w:color="0070C0"/>
              <w:bottom w:val="double" w:sz="4" w:space="0" w:color="0070C0"/>
              <w:right w:val="double" w:sz="4" w:space="0" w:color="0070C0"/>
            </w:tcBorders>
          </w:tcPr>
          <w:p w14:paraId="6E86A2D8" w14:textId="77777777" w:rsidR="000F264B" w:rsidRDefault="007A6115">
            <w:pPr>
              <w:ind w:right="44"/>
              <w:jc w:val="center"/>
            </w:pPr>
            <w:r>
              <w:rPr>
                <w:rFonts w:ascii="Times New Roman" w:eastAsia="Times New Roman" w:hAnsi="Times New Roman" w:cs="Times New Roman"/>
                <w:b/>
                <w:color w:val="002060"/>
              </w:rPr>
              <w:t xml:space="preserve">REFERENTIELS PAR CHAMP D’APPRENTISSAGE </w:t>
            </w:r>
          </w:p>
          <w:p w14:paraId="3E2220EB" w14:textId="77777777" w:rsidR="000F264B" w:rsidRDefault="007A6115">
            <w:pPr>
              <w:ind w:left="2378" w:right="2363"/>
              <w:jc w:val="center"/>
            </w:pPr>
            <w:r>
              <w:rPr>
                <w:rFonts w:ascii="Times New Roman" w:eastAsia="Times New Roman" w:hAnsi="Times New Roman" w:cs="Times New Roman"/>
                <w:color w:val="002060"/>
              </w:rPr>
              <w:t xml:space="preserve">(À décliner dans chaque activité de la programmation) </w:t>
            </w:r>
            <w:r>
              <w:rPr>
                <w:rFonts w:ascii="Times New Roman" w:eastAsia="Times New Roman" w:hAnsi="Times New Roman" w:cs="Times New Roman"/>
                <w:b/>
                <w:color w:val="002060"/>
              </w:rPr>
              <w:t xml:space="preserve">Cadres académiques disponibles sur le </w:t>
            </w:r>
            <w:proofErr w:type="spellStart"/>
            <w:r>
              <w:rPr>
                <w:rFonts w:ascii="Times New Roman" w:eastAsia="Times New Roman" w:hAnsi="Times New Roman" w:cs="Times New Roman"/>
                <w:b/>
                <w:color w:val="002060"/>
              </w:rPr>
              <w:t>thèmasite</w:t>
            </w:r>
            <w:proofErr w:type="spellEnd"/>
            <w:r>
              <w:rPr>
                <w:rFonts w:ascii="Times New Roman" w:eastAsia="Times New Roman" w:hAnsi="Times New Roman" w:cs="Times New Roman"/>
                <w:b/>
                <w:color w:val="002060"/>
              </w:rPr>
              <w:t xml:space="preserve"> </w:t>
            </w:r>
          </w:p>
          <w:p w14:paraId="3E55B94E" w14:textId="77777777" w:rsidR="000F264B" w:rsidRDefault="007A6115">
            <w:pPr>
              <w:spacing w:after="13"/>
              <w:ind w:left="10"/>
              <w:jc w:val="center"/>
            </w:pPr>
            <w:r>
              <w:rPr>
                <w:rFonts w:ascii="Times New Roman" w:eastAsia="Times New Roman" w:hAnsi="Times New Roman" w:cs="Times New Roman"/>
                <w:b/>
                <w:color w:val="002060"/>
              </w:rPr>
              <w:t xml:space="preserve"> </w:t>
            </w:r>
          </w:p>
          <w:p w14:paraId="79B2A852" w14:textId="77777777" w:rsidR="000F264B" w:rsidRDefault="007A6115">
            <w:pPr>
              <w:spacing w:after="5" w:line="235" w:lineRule="auto"/>
              <w:ind w:left="5"/>
            </w:pPr>
            <w:r>
              <w:rPr>
                <w:rFonts w:ascii="Times New Roman" w:eastAsia="Times New Roman" w:hAnsi="Times New Roman" w:cs="Times New Roman"/>
                <w:color w:val="002060"/>
              </w:rPr>
              <w:t xml:space="preserve">Pour chaque champ d’apprentissage, le référentiel national précise les principes d’élaboration des épreuves, les éléments à évaluer, les repères de notation (en 4 degrés), les choix possibles laissés aux élèves. </w:t>
            </w:r>
          </w:p>
          <w:p w14:paraId="55F03A76" w14:textId="77777777" w:rsidR="000F264B" w:rsidRDefault="007A6115">
            <w:pPr>
              <w:ind w:left="5"/>
            </w:pPr>
            <w:r>
              <w:rPr>
                <w:rFonts w:ascii="Times New Roman" w:eastAsia="Times New Roman" w:hAnsi="Times New Roman" w:cs="Times New Roman"/>
              </w:rPr>
              <w:t xml:space="preserve"> </w:t>
            </w:r>
          </w:p>
        </w:tc>
      </w:tr>
      <w:tr w:rsidR="000F264B" w14:paraId="6B489767" w14:textId="77777777">
        <w:trPr>
          <w:trHeight w:val="635"/>
        </w:trPr>
        <w:tc>
          <w:tcPr>
            <w:tcW w:w="1406" w:type="dxa"/>
            <w:tcBorders>
              <w:top w:val="double" w:sz="4" w:space="0" w:color="0070C0"/>
              <w:left w:val="double" w:sz="4" w:space="0" w:color="0070C0"/>
              <w:bottom w:val="double" w:sz="4" w:space="0" w:color="0070C0"/>
              <w:right w:val="double" w:sz="4" w:space="0" w:color="0070C0"/>
            </w:tcBorders>
            <w:vAlign w:val="center"/>
          </w:tcPr>
          <w:p w14:paraId="1C347182" w14:textId="48ACD97E" w:rsidR="000F264B" w:rsidRDefault="007A6115">
            <w:pPr>
              <w:ind w:right="45"/>
              <w:jc w:val="center"/>
            </w:pPr>
            <w:r>
              <w:rPr>
                <w:rFonts w:ascii="Times New Roman" w:eastAsia="Times New Roman" w:hAnsi="Times New Roman" w:cs="Times New Roman"/>
                <w:color w:val="4472C4"/>
                <w:sz w:val="24"/>
              </w:rPr>
              <w:t xml:space="preserve">CA 1 </w:t>
            </w:r>
          </w:p>
        </w:tc>
        <w:tc>
          <w:tcPr>
            <w:tcW w:w="9029" w:type="dxa"/>
            <w:gridSpan w:val="3"/>
            <w:tcBorders>
              <w:top w:val="double" w:sz="4" w:space="0" w:color="0070C0"/>
              <w:left w:val="double" w:sz="4" w:space="0" w:color="0070C0"/>
              <w:bottom w:val="double" w:sz="4" w:space="0" w:color="0070C0"/>
              <w:right w:val="double" w:sz="4" w:space="0" w:color="0070C0"/>
            </w:tcBorders>
            <w:vAlign w:val="center"/>
          </w:tcPr>
          <w:p w14:paraId="22F34FC9" w14:textId="77777777" w:rsidR="000F264B" w:rsidRDefault="007A6115">
            <w:pPr>
              <w:ind w:right="50"/>
              <w:jc w:val="center"/>
            </w:pPr>
            <w:r>
              <w:rPr>
                <w:rFonts w:ascii="Times New Roman" w:eastAsia="Times New Roman" w:hAnsi="Times New Roman" w:cs="Times New Roman"/>
                <w:i/>
                <w:color w:val="C00000"/>
              </w:rPr>
              <w:t xml:space="preserve">Le </w:t>
            </w:r>
            <w:proofErr w:type="spellStart"/>
            <w:r>
              <w:rPr>
                <w:rFonts w:ascii="Times New Roman" w:eastAsia="Times New Roman" w:hAnsi="Times New Roman" w:cs="Times New Roman"/>
                <w:i/>
                <w:color w:val="C00000"/>
              </w:rPr>
              <w:t>pdf</w:t>
            </w:r>
            <w:proofErr w:type="spellEnd"/>
            <w:r>
              <w:rPr>
                <w:rFonts w:ascii="Times New Roman" w:eastAsia="Times New Roman" w:hAnsi="Times New Roman" w:cs="Times New Roman"/>
                <w:i/>
                <w:color w:val="C00000"/>
              </w:rPr>
              <w:t xml:space="preserve"> du référentiel CA1</w:t>
            </w:r>
            <w:r>
              <w:rPr>
                <w:rFonts w:ascii="Times New Roman" w:eastAsia="Times New Roman" w:hAnsi="Times New Roman" w:cs="Times New Roman"/>
                <w:i/>
              </w:rPr>
              <w:t xml:space="preserve"> </w:t>
            </w:r>
          </w:p>
        </w:tc>
      </w:tr>
      <w:tr w:rsidR="000F264B" w14:paraId="26D1CF6A" w14:textId="77777777">
        <w:trPr>
          <w:trHeight w:val="635"/>
        </w:trPr>
        <w:tc>
          <w:tcPr>
            <w:tcW w:w="1406" w:type="dxa"/>
            <w:tcBorders>
              <w:top w:val="double" w:sz="4" w:space="0" w:color="0070C0"/>
              <w:left w:val="double" w:sz="4" w:space="0" w:color="0070C0"/>
              <w:bottom w:val="double" w:sz="4" w:space="0" w:color="0070C0"/>
              <w:right w:val="double" w:sz="4" w:space="0" w:color="0070C0"/>
            </w:tcBorders>
            <w:vAlign w:val="center"/>
          </w:tcPr>
          <w:p w14:paraId="5AE52BE6" w14:textId="5E85A8E2" w:rsidR="000F264B" w:rsidRDefault="007A6115">
            <w:pPr>
              <w:ind w:right="45"/>
              <w:jc w:val="center"/>
            </w:pPr>
            <w:r>
              <w:rPr>
                <w:rFonts w:ascii="Times New Roman" w:eastAsia="Times New Roman" w:hAnsi="Times New Roman" w:cs="Times New Roman"/>
                <w:color w:val="4472C4"/>
                <w:sz w:val="24"/>
              </w:rPr>
              <w:t xml:space="preserve">CA 2 </w:t>
            </w:r>
          </w:p>
        </w:tc>
        <w:tc>
          <w:tcPr>
            <w:tcW w:w="9029" w:type="dxa"/>
            <w:gridSpan w:val="3"/>
            <w:tcBorders>
              <w:top w:val="double" w:sz="4" w:space="0" w:color="0070C0"/>
              <w:left w:val="double" w:sz="4" w:space="0" w:color="0070C0"/>
              <w:bottom w:val="double" w:sz="4" w:space="0" w:color="0070C0"/>
              <w:right w:val="double" w:sz="4" w:space="0" w:color="0070C0"/>
            </w:tcBorders>
            <w:vAlign w:val="center"/>
          </w:tcPr>
          <w:p w14:paraId="24D1FC89" w14:textId="77777777" w:rsidR="000F264B" w:rsidRDefault="007A6115">
            <w:pPr>
              <w:ind w:right="50"/>
              <w:jc w:val="center"/>
            </w:pPr>
            <w:r>
              <w:rPr>
                <w:rFonts w:ascii="Times New Roman" w:eastAsia="Times New Roman" w:hAnsi="Times New Roman" w:cs="Times New Roman"/>
                <w:i/>
                <w:color w:val="C00000"/>
              </w:rPr>
              <w:t xml:space="preserve">Le </w:t>
            </w:r>
            <w:proofErr w:type="spellStart"/>
            <w:r>
              <w:rPr>
                <w:rFonts w:ascii="Times New Roman" w:eastAsia="Times New Roman" w:hAnsi="Times New Roman" w:cs="Times New Roman"/>
                <w:i/>
                <w:color w:val="C00000"/>
              </w:rPr>
              <w:t>pdf</w:t>
            </w:r>
            <w:proofErr w:type="spellEnd"/>
            <w:r>
              <w:rPr>
                <w:rFonts w:ascii="Times New Roman" w:eastAsia="Times New Roman" w:hAnsi="Times New Roman" w:cs="Times New Roman"/>
                <w:i/>
                <w:color w:val="C00000"/>
              </w:rPr>
              <w:t xml:space="preserve"> du référentiel CA2</w:t>
            </w:r>
            <w:r>
              <w:rPr>
                <w:rFonts w:ascii="Times New Roman" w:eastAsia="Times New Roman" w:hAnsi="Times New Roman" w:cs="Times New Roman"/>
              </w:rPr>
              <w:t xml:space="preserve"> </w:t>
            </w:r>
          </w:p>
        </w:tc>
      </w:tr>
      <w:tr w:rsidR="000F264B" w14:paraId="105A7DEF" w14:textId="77777777">
        <w:trPr>
          <w:trHeight w:val="636"/>
        </w:trPr>
        <w:tc>
          <w:tcPr>
            <w:tcW w:w="1406" w:type="dxa"/>
            <w:tcBorders>
              <w:top w:val="double" w:sz="4" w:space="0" w:color="0070C0"/>
              <w:left w:val="double" w:sz="4" w:space="0" w:color="0070C0"/>
              <w:bottom w:val="double" w:sz="4" w:space="0" w:color="0070C0"/>
              <w:right w:val="double" w:sz="4" w:space="0" w:color="0070C0"/>
            </w:tcBorders>
            <w:vAlign w:val="center"/>
          </w:tcPr>
          <w:p w14:paraId="5A0EDF76" w14:textId="36BF289C" w:rsidR="000F264B" w:rsidRDefault="007A6115">
            <w:pPr>
              <w:ind w:right="45"/>
              <w:jc w:val="center"/>
            </w:pPr>
            <w:r>
              <w:rPr>
                <w:rFonts w:ascii="Times New Roman" w:eastAsia="Times New Roman" w:hAnsi="Times New Roman" w:cs="Times New Roman"/>
                <w:color w:val="4472C4"/>
                <w:sz w:val="24"/>
              </w:rPr>
              <w:t xml:space="preserve">CA 3 </w:t>
            </w:r>
          </w:p>
        </w:tc>
        <w:tc>
          <w:tcPr>
            <w:tcW w:w="9029" w:type="dxa"/>
            <w:gridSpan w:val="3"/>
            <w:tcBorders>
              <w:top w:val="double" w:sz="4" w:space="0" w:color="0070C0"/>
              <w:left w:val="double" w:sz="4" w:space="0" w:color="0070C0"/>
              <w:bottom w:val="double" w:sz="4" w:space="0" w:color="0070C0"/>
              <w:right w:val="double" w:sz="4" w:space="0" w:color="0070C0"/>
            </w:tcBorders>
            <w:vAlign w:val="center"/>
          </w:tcPr>
          <w:p w14:paraId="079F966D" w14:textId="77777777" w:rsidR="000F264B" w:rsidRDefault="007A6115">
            <w:pPr>
              <w:ind w:right="50"/>
              <w:jc w:val="center"/>
            </w:pPr>
            <w:r>
              <w:rPr>
                <w:rFonts w:ascii="Times New Roman" w:eastAsia="Times New Roman" w:hAnsi="Times New Roman" w:cs="Times New Roman"/>
                <w:i/>
                <w:color w:val="C00000"/>
              </w:rPr>
              <w:t xml:space="preserve">Le </w:t>
            </w:r>
            <w:proofErr w:type="spellStart"/>
            <w:r>
              <w:rPr>
                <w:rFonts w:ascii="Times New Roman" w:eastAsia="Times New Roman" w:hAnsi="Times New Roman" w:cs="Times New Roman"/>
                <w:i/>
                <w:color w:val="C00000"/>
              </w:rPr>
              <w:t>pdf</w:t>
            </w:r>
            <w:proofErr w:type="spellEnd"/>
            <w:r>
              <w:rPr>
                <w:rFonts w:ascii="Times New Roman" w:eastAsia="Times New Roman" w:hAnsi="Times New Roman" w:cs="Times New Roman"/>
                <w:i/>
                <w:color w:val="C00000"/>
              </w:rPr>
              <w:t xml:space="preserve"> du référentiel CA3</w:t>
            </w:r>
            <w:r>
              <w:rPr>
                <w:rFonts w:ascii="Times New Roman" w:eastAsia="Times New Roman" w:hAnsi="Times New Roman" w:cs="Times New Roman"/>
              </w:rPr>
              <w:t xml:space="preserve"> </w:t>
            </w:r>
          </w:p>
        </w:tc>
      </w:tr>
      <w:tr w:rsidR="000F264B" w14:paraId="07C37E50" w14:textId="77777777">
        <w:trPr>
          <w:trHeight w:val="635"/>
        </w:trPr>
        <w:tc>
          <w:tcPr>
            <w:tcW w:w="1406" w:type="dxa"/>
            <w:tcBorders>
              <w:top w:val="double" w:sz="4" w:space="0" w:color="0070C0"/>
              <w:left w:val="double" w:sz="4" w:space="0" w:color="0070C0"/>
              <w:bottom w:val="double" w:sz="4" w:space="0" w:color="0070C0"/>
              <w:right w:val="double" w:sz="4" w:space="0" w:color="0070C0"/>
            </w:tcBorders>
            <w:vAlign w:val="center"/>
          </w:tcPr>
          <w:p w14:paraId="7A9E0559" w14:textId="089E2A08" w:rsidR="000F264B" w:rsidRDefault="007A6115">
            <w:pPr>
              <w:ind w:right="45"/>
              <w:jc w:val="center"/>
            </w:pPr>
            <w:r>
              <w:rPr>
                <w:rFonts w:ascii="Times New Roman" w:eastAsia="Times New Roman" w:hAnsi="Times New Roman" w:cs="Times New Roman"/>
                <w:color w:val="4472C4"/>
                <w:sz w:val="24"/>
              </w:rPr>
              <w:t xml:space="preserve">CA 4 </w:t>
            </w:r>
          </w:p>
        </w:tc>
        <w:tc>
          <w:tcPr>
            <w:tcW w:w="9029" w:type="dxa"/>
            <w:gridSpan w:val="3"/>
            <w:tcBorders>
              <w:top w:val="double" w:sz="4" w:space="0" w:color="0070C0"/>
              <w:left w:val="double" w:sz="4" w:space="0" w:color="0070C0"/>
              <w:bottom w:val="double" w:sz="4" w:space="0" w:color="0070C0"/>
              <w:right w:val="double" w:sz="4" w:space="0" w:color="0070C0"/>
            </w:tcBorders>
            <w:vAlign w:val="center"/>
          </w:tcPr>
          <w:p w14:paraId="1B402B22" w14:textId="77777777" w:rsidR="000F264B" w:rsidRDefault="007A6115">
            <w:pPr>
              <w:ind w:right="50"/>
              <w:jc w:val="center"/>
            </w:pPr>
            <w:r>
              <w:rPr>
                <w:rFonts w:ascii="Times New Roman" w:eastAsia="Times New Roman" w:hAnsi="Times New Roman" w:cs="Times New Roman"/>
                <w:i/>
                <w:color w:val="C00000"/>
              </w:rPr>
              <w:t xml:space="preserve">Le </w:t>
            </w:r>
            <w:proofErr w:type="spellStart"/>
            <w:r>
              <w:rPr>
                <w:rFonts w:ascii="Times New Roman" w:eastAsia="Times New Roman" w:hAnsi="Times New Roman" w:cs="Times New Roman"/>
                <w:i/>
                <w:color w:val="C00000"/>
              </w:rPr>
              <w:t>pdf</w:t>
            </w:r>
            <w:proofErr w:type="spellEnd"/>
            <w:r>
              <w:rPr>
                <w:rFonts w:ascii="Times New Roman" w:eastAsia="Times New Roman" w:hAnsi="Times New Roman" w:cs="Times New Roman"/>
                <w:i/>
                <w:color w:val="C00000"/>
              </w:rPr>
              <w:t xml:space="preserve"> du référentiel CA4</w:t>
            </w:r>
            <w:r>
              <w:rPr>
                <w:rFonts w:ascii="Times New Roman" w:eastAsia="Times New Roman" w:hAnsi="Times New Roman" w:cs="Times New Roman"/>
              </w:rPr>
              <w:t xml:space="preserve"> </w:t>
            </w:r>
          </w:p>
        </w:tc>
      </w:tr>
      <w:tr w:rsidR="000F264B" w14:paraId="7EB16688" w14:textId="77777777">
        <w:trPr>
          <w:trHeight w:val="630"/>
        </w:trPr>
        <w:tc>
          <w:tcPr>
            <w:tcW w:w="1406" w:type="dxa"/>
            <w:tcBorders>
              <w:top w:val="double" w:sz="4" w:space="0" w:color="0070C0"/>
              <w:left w:val="double" w:sz="4" w:space="0" w:color="0070C0"/>
              <w:bottom w:val="double" w:sz="4" w:space="0" w:color="0070C0"/>
              <w:right w:val="double" w:sz="4" w:space="0" w:color="0070C0"/>
            </w:tcBorders>
            <w:vAlign w:val="center"/>
          </w:tcPr>
          <w:p w14:paraId="71D1770F" w14:textId="3AD4967E" w:rsidR="000F264B" w:rsidRDefault="007A6115">
            <w:pPr>
              <w:ind w:right="45"/>
              <w:jc w:val="center"/>
            </w:pPr>
            <w:r>
              <w:rPr>
                <w:rFonts w:ascii="Times New Roman" w:eastAsia="Times New Roman" w:hAnsi="Times New Roman" w:cs="Times New Roman"/>
                <w:color w:val="4472C4"/>
                <w:sz w:val="24"/>
              </w:rPr>
              <w:t xml:space="preserve">CA 5 </w:t>
            </w:r>
          </w:p>
        </w:tc>
        <w:tc>
          <w:tcPr>
            <w:tcW w:w="9029" w:type="dxa"/>
            <w:gridSpan w:val="3"/>
            <w:tcBorders>
              <w:top w:val="double" w:sz="4" w:space="0" w:color="0070C0"/>
              <w:left w:val="double" w:sz="4" w:space="0" w:color="0070C0"/>
              <w:bottom w:val="double" w:sz="4" w:space="0" w:color="0070C0"/>
              <w:right w:val="double" w:sz="4" w:space="0" w:color="0070C0"/>
            </w:tcBorders>
            <w:vAlign w:val="center"/>
          </w:tcPr>
          <w:p w14:paraId="0BD17CE7" w14:textId="77777777" w:rsidR="000F264B" w:rsidRDefault="007A6115">
            <w:pPr>
              <w:ind w:right="50"/>
              <w:jc w:val="center"/>
            </w:pPr>
            <w:r>
              <w:rPr>
                <w:rFonts w:ascii="Times New Roman" w:eastAsia="Times New Roman" w:hAnsi="Times New Roman" w:cs="Times New Roman"/>
                <w:i/>
                <w:color w:val="C00000"/>
              </w:rPr>
              <w:t xml:space="preserve">Le </w:t>
            </w:r>
            <w:proofErr w:type="spellStart"/>
            <w:r>
              <w:rPr>
                <w:rFonts w:ascii="Times New Roman" w:eastAsia="Times New Roman" w:hAnsi="Times New Roman" w:cs="Times New Roman"/>
                <w:i/>
                <w:color w:val="C00000"/>
              </w:rPr>
              <w:t>pdf</w:t>
            </w:r>
            <w:proofErr w:type="spellEnd"/>
            <w:r>
              <w:rPr>
                <w:rFonts w:ascii="Times New Roman" w:eastAsia="Times New Roman" w:hAnsi="Times New Roman" w:cs="Times New Roman"/>
                <w:i/>
                <w:color w:val="C00000"/>
              </w:rPr>
              <w:t xml:space="preserve"> du référentiel CA5</w:t>
            </w:r>
            <w:r>
              <w:rPr>
                <w:rFonts w:ascii="Times New Roman" w:eastAsia="Times New Roman" w:hAnsi="Times New Roman" w:cs="Times New Roman"/>
              </w:rPr>
              <w:t xml:space="preserve"> </w:t>
            </w:r>
          </w:p>
        </w:tc>
      </w:tr>
    </w:tbl>
    <w:p w14:paraId="76B76D95" w14:textId="77777777" w:rsidR="000F264B" w:rsidRDefault="007A6115">
      <w:pPr>
        <w:spacing w:after="0"/>
      </w:pPr>
      <w:r>
        <w:rPr>
          <w:rFonts w:ascii="Times New Roman" w:eastAsia="Times New Roman" w:hAnsi="Times New Roman" w:cs="Times New Roman"/>
          <w:sz w:val="24"/>
        </w:rPr>
        <w:t xml:space="preserve"> </w:t>
      </w:r>
    </w:p>
    <w:p w14:paraId="75F3E8D5" w14:textId="77777777" w:rsidR="000F264B" w:rsidRDefault="007A6115">
      <w:pPr>
        <w:spacing w:after="0"/>
      </w:pPr>
      <w:r>
        <w:rPr>
          <w:rFonts w:ascii="Times New Roman" w:eastAsia="Times New Roman" w:hAnsi="Times New Roman" w:cs="Times New Roman"/>
          <w:sz w:val="24"/>
        </w:rPr>
        <w:t xml:space="preserve"> </w:t>
      </w:r>
    </w:p>
    <w:p w14:paraId="29382F63" w14:textId="77777777" w:rsidR="000F264B" w:rsidRDefault="007A6115">
      <w:pPr>
        <w:spacing w:after="0"/>
      </w:pPr>
      <w:r>
        <w:rPr>
          <w:rFonts w:ascii="Times New Roman" w:eastAsia="Times New Roman" w:hAnsi="Times New Roman" w:cs="Times New Roman"/>
          <w:sz w:val="24"/>
        </w:rPr>
        <w:lastRenderedPageBreak/>
        <w:t xml:space="preserve"> </w:t>
      </w:r>
    </w:p>
    <w:p w14:paraId="6B7EB41E" w14:textId="77777777" w:rsidR="000F264B" w:rsidRDefault="007A6115">
      <w:pPr>
        <w:pStyle w:val="Titre2"/>
        <w:ind w:left="-5"/>
      </w:pPr>
      <w:r>
        <w:t>Évaluation de l’enseignement optionnel EPS au Baccalauréat général et technologique</w:t>
      </w:r>
      <w:r>
        <w:rPr>
          <w:color w:val="C00000"/>
          <w:u w:val="none" w:color="000000"/>
        </w:rPr>
        <w:t xml:space="preserve"> </w:t>
      </w:r>
    </w:p>
    <w:p w14:paraId="76D0C3DA" w14:textId="77777777" w:rsidR="000F264B" w:rsidRDefault="007A6115">
      <w:pPr>
        <w:spacing w:after="0"/>
      </w:pPr>
      <w:r>
        <w:rPr>
          <w:rFonts w:ascii="Times New Roman" w:eastAsia="Times New Roman" w:hAnsi="Times New Roman" w:cs="Times New Roman"/>
          <w:sz w:val="24"/>
        </w:rPr>
        <w:t xml:space="preserve"> </w:t>
      </w:r>
    </w:p>
    <w:tbl>
      <w:tblPr>
        <w:tblStyle w:val="TableGrid"/>
        <w:tblW w:w="10434" w:type="dxa"/>
        <w:tblInd w:w="15" w:type="dxa"/>
        <w:tblCellMar>
          <w:top w:w="24" w:type="dxa"/>
          <w:left w:w="105" w:type="dxa"/>
          <w:right w:w="59" w:type="dxa"/>
        </w:tblCellMar>
        <w:tblLook w:val="04A0" w:firstRow="1" w:lastRow="0" w:firstColumn="1" w:lastColumn="0" w:noHBand="0" w:noVBand="1"/>
      </w:tblPr>
      <w:tblGrid>
        <w:gridCol w:w="2111"/>
        <w:gridCol w:w="1846"/>
        <w:gridCol w:w="6477"/>
      </w:tblGrid>
      <w:tr w:rsidR="000F264B" w14:paraId="62F35015" w14:textId="77777777">
        <w:trPr>
          <w:trHeight w:val="3071"/>
        </w:trPr>
        <w:tc>
          <w:tcPr>
            <w:tcW w:w="2111" w:type="dxa"/>
            <w:tcBorders>
              <w:top w:val="double" w:sz="4" w:space="0" w:color="0070C0"/>
              <w:left w:val="double" w:sz="4" w:space="0" w:color="0070C0"/>
              <w:bottom w:val="double" w:sz="4" w:space="0" w:color="0070C0"/>
              <w:right w:val="double" w:sz="4" w:space="0" w:color="0070C0"/>
            </w:tcBorders>
            <w:vAlign w:val="center"/>
          </w:tcPr>
          <w:p w14:paraId="41F68432" w14:textId="77777777" w:rsidR="000F264B" w:rsidRDefault="007A6115">
            <w:pPr>
              <w:ind w:left="5"/>
            </w:pPr>
            <w:r>
              <w:rPr>
                <w:rFonts w:ascii="Times New Roman" w:eastAsia="Times New Roman" w:hAnsi="Times New Roman" w:cs="Times New Roman"/>
                <w:b/>
                <w:color w:val="002060"/>
              </w:rPr>
              <w:t xml:space="preserve">Texte de référence </w:t>
            </w:r>
          </w:p>
        </w:tc>
        <w:tc>
          <w:tcPr>
            <w:tcW w:w="8324" w:type="dxa"/>
            <w:gridSpan w:val="2"/>
            <w:tcBorders>
              <w:top w:val="double" w:sz="4" w:space="0" w:color="0070C0"/>
              <w:left w:val="double" w:sz="4" w:space="0" w:color="0070C0"/>
              <w:bottom w:val="double" w:sz="4" w:space="0" w:color="0070C0"/>
              <w:right w:val="double" w:sz="4" w:space="0" w:color="0070C0"/>
            </w:tcBorders>
          </w:tcPr>
          <w:p w14:paraId="293A51B3" w14:textId="77777777" w:rsidR="000F264B" w:rsidRDefault="000C3EBF">
            <w:pPr>
              <w:spacing w:after="2" w:line="238" w:lineRule="auto"/>
              <w:ind w:left="5"/>
            </w:pPr>
            <w:hyperlink r:id="rId50">
              <w:r w:rsidR="007A6115">
                <w:rPr>
                  <w:rFonts w:ascii="Times New Roman" w:eastAsia="Times New Roman" w:hAnsi="Times New Roman" w:cs="Times New Roman"/>
                </w:rPr>
                <w:t>-</w:t>
              </w:r>
            </w:hyperlink>
            <w:hyperlink r:id="rId51">
              <w:r w:rsidR="007A6115">
                <w:rPr>
                  <w:rFonts w:ascii="Times New Roman" w:eastAsia="Times New Roman" w:hAnsi="Times New Roman" w:cs="Times New Roman"/>
                  <w:color w:val="0563C1"/>
                  <w:u w:val="single" w:color="0563C1"/>
                </w:rPr>
                <w:t>Arrêté du 16 juillet 2018</w:t>
              </w:r>
            </w:hyperlink>
            <w:hyperlink r:id="rId52">
              <w:r w:rsidR="007A6115">
                <w:rPr>
                  <w:rFonts w:ascii="Times New Roman" w:eastAsia="Times New Roman" w:hAnsi="Times New Roman" w:cs="Times New Roman"/>
                </w:rPr>
                <w:t xml:space="preserve"> </w:t>
              </w:r>
            </w:hyperlink>
            <w:r w:rsidR="007A6115">
              <w:rPr>
                <w:rFonts w:ascii="Times New Roman" w:eastAsia="Times New Roman" w:hAnsi="Times New Roman" w:cs="Times New Roman"/>
              </w:rPr>
              <w:t xml:space="preserve">relatif aux modalités d'organisation du contrôle continu pour l'évaluation des enseignements dispensés dans les classes conduisant au baccalauréat général et au baccalauréat technologique </w:t>
            </w:r>
          </w:p>
          <w:p w14:paraId="3D5D0A35" w14:textId="77777777" w:rsidR="000F264B" w:rsidRDefault="007A6115">
            <w:pPr>
              <w:spacing w:after="18"/>
              <w:ind w:left="5"/>
            </w:pPr>
            <w:r>
              <w:rPr>
                <w:rFonts w:ascii="Times New Roman" w:eastAsia="Times New Roman" w:hAnsi="Times New Roman" w:cs="Times New Roman"/>
              </w:rPr>
              <w:t xml:space="preserve"> </w:t>
            </w:r>
          </w:p>
          <w:p w14:paraId="355D665A" w14:textId="77777777" w:rsidR="000F264B" w:rsidRDefault="000C3EBF">
            <w:pPr>
              <w:spacing w:line="252" w:lineRule="auto"/>
              <w:ind w:left="5"/>
            </w:pPr>
            <w:hyperlink r:id="rId53">
              <w:r w:rsidR="007A6115">
                <w:rPr>
                  <w:rFonts w:ascii="Times New Roman" w:eastAsia="Times New Roman" w:hAnsi="Times New Roman" w:cs="Times New Roman"/>
                  <w:color w:val="0563C1"/>
                  <w:u w:val="single" w:color="0563C1"/>
                </w:rPr>
                <w:t>Annexe 2 de l’arrêté du 17 janvier 2019</w:t>
              </w:r>
            </w:hyperlink>
            <w:hyperlink r:id="rId54">
              <w:r w:rsidR="007A6115">
                <w:rPr>
                  <w:rFonts w:ascii="Times New Roman" w:eastAsia="Times New Roman" w:hAnsi="Times New Roman" w:cs="Times New Roman"/>
                </w:rPr>
                <w:t xml:space="preserve"> </w:t>
              </w:r>
            </w:hyperlink>
            <w:r w:rsidR="007A6115">
              <w:rPr>
                <w:rFonts w:ascii="Times New Roman" w:eastAsia="Times New Roman" w:hAnsi="Times New Roman" w:cs="Times New Roman"/>
              </w:rPr>
              <w:t xml:space="preserve">fixant le programme d’enseignement commun et d’enseignement optionnel d’éducation physique et sportive pour la classe de seconde générale et technologique et pour les classes de première et terminale des voies générales et technologique </w:t>
            </w:r>
          </w:p>
          <w:p w14:paraId="5B2C4F07" w14:textId="77777777" w:rsidR="000F264B" w:rsidRDefault="007A6115">
            <w:pPr>
              <w:ind w:left="5"/>
            </w:pPr>
            <w:r>
              <w:rPr>
                <w:rFonts w:ascii="Times New Roman" w:eastAsia="Times New Roman" w:hAnsi="Times New Roman" w:cs="Times New Roman"/>
              </w:rPr>
              <w:t xml:space="preserve"> </w:t>
            </w:r>
          </w:p>
          <w:p w14:paraId="4DE0B28F" w14:textId="77777777" w:rsidR="000F264B" w:rsidRDefault="000C3EBF">
            <w:pPr>
              <w:spacing w:after="1"/>
              <w:ind w:left="5" w:right="40"/>
            </w:pPr>
            <w:hyperlink r:id="rId55">
              <w:r w:rsidR="007A6115">
                <w:rPr>
                  <w:rFonts w:ascii="Times New Roman" w:eastAsia="Times New Roman" w:hAnsi="Times New Roman" w:cs="Times New Roman"/>
                  <w:color w:val="0563C1"/>
                  <w:u w:val="single" w:color="0563C1"/>
                </w:rPr>
                <w:t>Note de service n° 2019</w:t>
              </w:r>
            </w:hyperlink>
            <w:hyperlink r:id="rId56">
              <w:r w:rsidR="007A6115">
                <w:rPr>
                  <w:rFonts w:ascii="Times New Roman" w:eastAsia="Times New Roman" w:hAnsi="Times New Roman" w:cs="Times New Roman"/>
                  <w:color w:val="0563C1"/>
                  <w:u w:val="single" w:color="0563C1"/>
                </w:rPr>
                <w:t>-</w:t>
              </w:r>
            </w:hyperlink>
            <w:hyperlink r:id="rId57">
              <w:r w:rsidR="007A6115">
                <w:rPr>
                  <w:rFonts w:ascii="Times New Roman" w:eastAsia="Times New Roman" w:hAnsi="Times New Roman" w:cs="Times New Roman"/>
                  <w:color w:val="0563C1"/>
                  <w:u w:val="single" w:color="0563C1"/>
                </w:rPr>
                <w:t>110 du 23</w:t>
              </w:r>
            </w:hyperlink>
            <w:hyperlink r:id="rId58">
              <w:r w:rsidR="007A6115">
                <w:rPr>
                  <w:rFonts w:ascii="Times New Roman" w:eastAsia="Times New Roman" w:hAnsi="Times New Roman" w:cs="Times New Roman"/>
                  <w:color w:val="0563C1"/>
                  <w:u w:val="single" w:color="0563C1"/>
                </w:rPr>
                <w:t>-</w:t>
              </w:r>
            </w:hyperlink>
            <w:hyperlink r:id="rId59">
              <w:r w:rsidR="007A6115">
                <w:rPr>
                  <w:rFonts w:ascii="Times New Roman" w:eastAsia="Times New Roman" w:hAnsi="Times New Roman" w:cs="Times New Roman"/>
                  <w:color w:val="0563C1"/>
                  <w:u w:val="single" w:color="0563C1"/>
                </w:rPr>
                <w:t>7</w:t>
              </w:r>
            </w:hyperlink>
            <w:hyperlink r:id="rId60">
              <w:r w:rsidR="007A6115">
                <w:rPr>
                  <w:rFonts w:ascii="Times New Roman" w:eastAsia="Times New Roman" w:hAnsi="Times New Roman" w:cs="Times New Roman"/>
                  <w:color w:val="0563C1"/>
                  <w:u w:val="single" w:color="0563C1"/>
                </w:rPr>
                <w:t>-</w:t>
              </w:r>
            </w:hyperlink>
            <w:hyperlink r:id="rId61">
              <w:r w:rsidR="007A6115">
                <w:rPr>
                  <w:rFonts w:ascii="Times New Roman" w:eastAsia="Times New Roman" w:hAnsi="Times New Roman" w:cs="Times New Roman"/>
                  <w:color w:val="0563C1"/>
                  <w:u w:val="single" w:color="0563C1"/>
                </w:rPr>
                <w:t>2019</w:t>
              </w:r>
            </w:hyperlink>
            <w:hyperlink r:id="rId62">
              <w:r w:rsidR="007A6115">
                <w:rPr>
                  <w:rFonts w:ascii="Times New Roman" w:eastAsia="Times New Roman" w:hAnsi="Times New Roman" w:cs="Times New Roman"/>
                </w:rPr>
                <w:t xml:space="preserve"> </w:t>
              </w:r>
            </w:hyperlink>
            <w:r w:rsidR="007A6115">
              <w:rPr>
                <w:rFonts w:ascii="Times New Roman" w:eastAsia="Times New Roman" w:hAnsi="Times New Roman" w:cs="Times New Roman"/>
              </w:rPr>
              <w:t xml:space="preserve">relative aux modalités d'organisation du contrôle continu à compter de la session 2021 </w:t>
            </w:r>
          </w:p>
          <w:p w14:paraId="402EEAD2" w14:textId="77777777" w:rsidR="000F264B" w:rsidRDefault="007A6115">
            <w:pPr>
              <w:ind w:left="5"/>
            </w:pPr>
            <w:r>
              <w:rPr>
                <w:rFonts w:ascii="Times New Roman" w:eastAsia="Times New Roman" w:hAnsi="Times New Roman" w:cs="Times New Roman"/>
              </w:rPr>
              <w:t xml:space="preserve"> </w:t>
            </w:r>
          </w:p>
        </w:tc>
      </w:tr>
      <w:tr w:rsidR="000F264B" w14:paraId="345BA93E" w14:textId="77777777">
        <w:trPr>
          <w:trHeight w:val="2810"/>
        </w:trPr>
        <w:tc>
          <w:tcPr>
            <w:tcW w:w="10434" w:type="dxa"/>
            <w:gridSpan w:val="3"/>
            <w:tcBorders>
              <w:top w:val="double" w:sz="4" w:space="0" w:color="0070C0"/>
              <w:left w:val="double" w:sz="4" w:space="0" w:color="0070C0"/>
              <w:bottom w:val="double" w:sz="4" w:space="0" w:color="0070C0"/>
              <w:right w:val="double" w:sz="4" w:space="0" w:color="0070C0"/>
            </w:tcBorders>
          </w:tcPr>
          <w:p w14:paraId="2B540EA5" w14:textId="77777777" w:rsidR="000F264B" w:rsidRDefault="007A6115">
            <w:pPr>
              <w:ind w:left="5"/>
            </w:pPr>
            <w:r>
              <w:rPr>
                <w:rFonts w:ascii="Times New Roman" w:eastAsia="Times New Roman" w:hAnsi="Times New Roman" w:cs="Times New Roman"/>
              </w:rPr>
              <w:t xml:space="preserve">Selon </w:t>
            </w:r>
            <w:r>
              <w:rPr>
                <w:rFonts w:ascii="Times New Roman" w:eastAsia="Times New Roman" w:hAnsi="Times New Roman" w:cs="Times New Roman"/>
                <w:b/>
                <w:color w:val="002060"/>
              </w:rPr>
              <w:t>l’arrêté du 16.07.2018,</w:t>
            </w:r>
            <w:r>
              <w:rPr>
                <w:rFonts w:ascii="Times New Roman" w:eastAsia="Times New Roman" w:hAnsi="Times New Roman" w:cs="Times New Roman"/>
              </w:rPr>
              <w:t xml:space="preserve"> l’enseignement optionnel est évalué en contrôle continu. </w:t>
            </w:r>
          </w:p>
          <w:p w14:paraId="52C2A1B0" w14:textId="77777777" w:rsidR="000F264B" w:rsidRDefault="007A6115">
            <w:pPr>
              <w:ind w:left="5"/>
            </w:pPr>
            <w:r>
              <w:rPr>
                <w:rFonts w:ascii="Times New Roman" w:eastAsia="Times New Roman" w:hAnsi="Times New Roman" w:cs="Times New Roman"/>
              </w:rPr>
              <w:t xml:space="preserve"> </w:t>
            </w:r>
          </w:p>
          <w:p w14:paraId="0FC1BD4C" w14:textId="77777777" w:rsidR="000F264B" w:rsidRDefault="007A6115">
            <w:pPr>
              <w:spacing w:line="281" w:lineRule="auto"/>
              <w:ind w:left="5"/>
            </w:pPr>
            <w:r>
              <w:rPr>
                <w:rFonts w:ascii="Times New Roman" w:eastAsia="Times New Roman" w:hAnsi="Times New Roman" w:cs="Times New Roman"/>
              </w:rPr>
              <w:t xml:space="preserve">Il revient à l’équipe pédagogique de définir avec précision les critères nécessaires à l’évaluation de chacun de ces attendus et de les présenter dans le projet pédagogique de l’enseignement optionnel d’EPS. </w:t>
            </w:r>
          </w:p>
          <w:p w14:paraId="1687D6B7" w14:textId="77777777" w:rsidR="000F264B" w:rsidRDefault="007A6115">
            <w:pPr>
              <w:ind w:left="5"/>
            </w:pPr>
            <w:r>
              <w:rPr>
                <w:rFonts w:ascii="Times New Roman" w:eastAsia="Times New Roman" w:hAnsi="Times New Roman" w:cs="Times New Roman"/>
              </w:rPr>
              <w:t xml:space="preserve"> </w:t>
            </w:r>
          </w:p>
          <w:p w14:paraId="7444F69B" w14:textId="77777777" w:rsidR="000F264B" w:rsidRDefault="007A6115">
            <w:pPr>
              <w:spacing w:line="241" w:lineRule="auto"/>
              <w:ind w:left="5"/>
            </w:pPr>
            <w:r>
              <w:rPr>
                <w:rFonts w:ascii="Times New Roman" w:eastAsia="Times New Roman" w:hAnsi="Times New Roman" w:cs="Times New Roman"/>
              </w:rPr>
              <w:t xml:space="preserve">Les notes trimestrielles posées en première et terminale seront prises en compte dans le cadre du baccalauréat à hauteur de 10% et serviront à renseigner le livret scolaire </w:t>
            </w:r>
          </w:p>
          <w:p w14:paraId="14B58721" w14:textId="77777777" w:rsidR="000F264B" w:rsidRDefault="007A6115">
            <w:pPr>
              <w:ind w:left="5"/>
            </w:pPr>
            <w:r>
              <w:rPr>
                <w:rFonts w:ascii="Times New Roman" w:eastAsia="Times New Roman" w:hAnsi="Times New Roman" w:cs="Times New Roman"/>
              </w:rPr>
              <w:t xml:space="preserve"> </w:t>
            </w:r>
          </w:p>
          <w:p w14:paraId="130DC958" w14:textId="77777777" w:rsidR="000F264B" w:rsidRDefault="007A6115">
            <w:pPr>
              <w:spacing w:after="11"/>
              <w:ind w:left="5"/>
            </w:pPr>
            <w:r>
              <w:rPr>
                <w:rFonts w:ascii="Times New Roman" w:eastAsia="Times New Roman" w:hAnsi="Times New Roman" w:cs="Times New Roman"/>
              </w:rPr>
              <w:t xml:space="preserve">Évaluation à concevoir par les équipes en référence au programme </w:t>
            </w:r>
          </w:p>
          <w:p w14:paraId="12F1EBF8" w14:textId="77777777" w:rsidR="000F264B" w:rsidRDefault="007A6115">
            <w:pPr>
              <w:ind w:left="5"/>
            </w:pPr>
            <w:r>
              <w:rPr>
                <w:rFonts w:ascii="Times New Roman" w:eastAsia="Times New Roman" w:hAnsi="Times New Roman" w:cs="Times New Roman"/>
              </w:rPr>
              <w:t xml:space="preserve">Sur le cursus de trois années, l’enseignement optionnel permet de découvrir 3 à 6 activités </w:t>
            </w:r>
          </w:p>
          <w:p w14:paraId="65F64901" w14:textId="77777777" w:rsidR="000F264B" w:rsidRDefault="007A6115">
            <w:pPr>
              <w:ind w:left="5"/>
            </w:pPr>
            <w:r>
              <w:rPr>
                <w:rFonts w:ascii="Times New Roman" w:eastAsia="Times New Roman" w:hAnsi="Times New Roman" w:cs="Times New Roman"/>
              </w:rPr>
              <w:t xml:space="preserve"> </w:t>
            </w:r>
          </w:p>
        </w:tc>
      </w:tr>
      <w:tr w:rsidR="000F264B" w14:paraId="48462725" w14:textId="77777777">
        <w:trPr>
          <w:trHeight w:val="710"/>
        </w:trPr>
        <w:tc>
          <w:tcPr>
            <w:tcW w:w="3957" w:type="dxa"/>
            <w:gridSpan w:val="2"/>
            <w:tcBorders>
              <w:top w:val="double" w:sz="4" w:space="0" w:color="0070C0"/>
              <w:left w:val="double" w:sz="4" w:space="0" w:color="0070C0"/>
              <w:bottom w:val="double" w:sz="4" w:space="0" w:color="0070C0"/>
              <w:right w:val="double" w:sz="4" w:space="0" w:color="0070C0"/>
            </w:tcBorders>
            <w:vAlign w:val="center"/>
          </w:tcPr>
          <w:p w14:paraId="3B788F5B" w14:textId="77777777" w:rsidR="000F264B" w:rsidRDefault="007A6115">
            <w:pPr>
              <w:ind w:right="44"/>
              <w:jc w:val="center"/>
            </w:pPr>
            <w:r>
              <w:rPr>
                <w:rFonts w:ascii="Times New Roman" w:eastAsia="Times New Roman" w:hAnsi="Times New Roman" w:cs="Times New Roman"/>
                <w:b/>
                <w:color w:val="002060"/>
              </w:rPr>
              <w:t xml:space="preserve">Public concerné </w:t>
            </w:r>
          </w:p>
        </w:tc>
        <w:tc>
          <w:tcPr>
            <w:tcW w:w="6478" w:type="dxa"/>
            <w:tcBorders>
              <w:top w:val="double" w:sz="4" w:space="0" w:color="0070C0"/>
              <w:left w:val="double" w:sz="4" w:space="0" w:color="0070C0"/>
              <w:bottom w:val="double" w:sz="4" w:space="0" w:color="0070C0"/>
              <w:right w:val="double" w:sz="4" w:space="0" w:color="0070C0"/>
            </w:tcBorders>
            <w:vAlign w:val="center"/>
          </w:tcPr>
          <w:p w14:paraId="1B207C1D" w14:textId="77777777" w:rsidR="000F264B" w:rsidRDefault="007A6115">
            <w:pPr>
              <w:ind w:right="46"/>
              <w:jc w:val="center"/>
            </w:pPr>
            <w:r>
              <w:rPr>
                <w:rFonts w:ascii="Times New Roman" w:eastAsia="Times New Roman" w:hAnsi="Times New Roman" w:cs="Times New Roman"/>
                <w:b/>
                <w:color w:val="002060"/>
              </w:rPr>
              <w:t xml:space="preserve">Modalités </w:t>
            </w:r>
          </w:p>
        </w:tc>
      </w:tr>
      <w:tr w:rsidR="000F264B" w14:paraId="7572B61C" w14:textId="77777777">
        <w:trPr>
          <w:trHeight w:val="4837"/>
        </w:trPr>
        <w:tc>
          <w:tcPr>
            <w:tcW w:w="3957" w:type="dxa"/>
            <w:gridSpan w:val="2"/>
            <w:tcBorders>
              <w:top w:val="double" w:sz="4" w:space="0" w:color="0070C0"/>
              <w:left w:val="double" w:sz="4" w:space="0" w:color="0070C0"/>
              <w:bottom w:val="double" w:sz="4" w:space="0" w:color="0070C0"/>
              <w:right w:val="double" w:sz="4" w:space="0" w:color="0070C0"/>
            </w:tcBorders>
            <w:vAlign w:val="center"/>
          </w:tcPr>
          <w:p w14:paraId="4658A2A3" w14:textId="77777777" w:rsidR="000F264B" w:rsidRDefault="007A6115">
            <w:pPr>
              <w:ind w:left="5"/>
            </w:pPr>
            <w:r>
              <w:rPr>
                <w:rFonts w:ascii="Times New Roman" w:eastAsia="Times New Roman" w:hAnsi="Times New Roman" w:cs="Times New Roman"/>
              </w:rPr>
              <w:t xml:space="preserve">Les élèves ayant choisi de suivre l’enseignement optionnel </w:t>
            </w:r>
          </w:p>
        </w:tc>
        <w:tc>
          <w:tcPr>
            <w:tcW w:w="6478" w:type="dxa"/>
            <w:tcBorders>
              <w:top w:val="double" w:sz="4" w:space="0" w:color="0070C0"/>
              <w:left w:val="double" w:sz="4" w:space="0" w:color="0070C0"/>
              <w:bottom w:val="double" w:sz="4" w:space="0" w:color="0070C0"/>
              <w:right w:val="double" w:sz="4" w:space="0" w:color="0070C0"/>
            </w:tcBorders>
          </w:tcPr>
          <w:p w14:paraId="51642C24" w14:textId="77777777" w:rsidR="000F264B" w:rsidRDefault="007A6115">
            <w:pPr>
              <w:spacing w:line="275" w:lineRule="auto"/>
              <w:jc w:val="both"/>
            </w:pPr>
            <w:r>
              <w:rPr>
                <w:rFonts w:ascii="Times New Roman" w:eastAsia="Times New Roman" w:hAnsi="Times New Roman" w:cs="Times New Roman"/>
                <w:color w:val="002060"/>
                <w:u w:val="single" w:color="002060"/>
              </w:rPr>
              <w:t>En classe de première, l’enseignement optionnel d’EPS implique</w:t>
            </w:r>
            <w:r>
              <w:rPr>
                <w:rFonts w:ascii="Times New Roman" w:eastAsia="Times New Roman" w:hAnsi="Times New Roman" w:cs="Times New Roman"/>
                <w:color w:val="002060"/>
              </w:rPr>
              <w:t xml:space="preserve"> </w:t>
            </w:r>
            <w:r>
              <w:rPr>
                <w:rFonts w:ascii="Times New Roman" w:eastAsia="Times New Roman" w:hAnsi="Times New Roman" w:cs="Times New Roman"/>
                <w:color w:val="002060"/>
                <w:u w:val="single" w:color="002060"/>
              </w:rPr>
              <w:t>l’élève dans</w:t>
            </w:r>
            <w:r>
              <w:rPr>
                <w:rFonts w:ascii="Times New Roman" w:eastAsia="Times New Roman" w:hAnsi="Times New Roman" w:cs="Times New Roman"/>
                <w:color w:val="002060"/>
              </w:rPr>
              <w:t xml:space="preserve"> </w:t>
            </w:r>
            <w:r>
              <w:rPr>
                <w:rFonts w:ascii="Times New Roman" w:eastAsia="Times New Roman" w:hAnsi="Times New Roman" w:cs="Times New Roman"/>
              </w:rPr>
              <w:t xml:space="preserve">: </w:t>
            </w:r>
          </w:p>
          <w:p w14:paraId="0AFE549F" w14:textId="77777777" w:rsidR="000F264B" w:rsidRDefault="007A6115">
            <w:pPr>
              <w:spacing w:line="280" w:lineRule="auto"/>
              <w:jc w:val="both"/>
            </w:pPr>
            <w:r>
              <w:rPr>
                <w:rFonts w:ascii="Times New Roman" w:eastAsia="Times New Roman" w:hAnsi="Times New Roman" w:cs="Times New Roman"/>
              </w:rPr>
              <w:t xml:space="preserve">-la pratique d’au moins deux APSA, relevant de deux champs d’apprentissage différents ; </w:t>
            </w:r>
          </w:p>
          <w:p w14:paraId="5A010EAF" w14:textId="77777777" w:rsidR="000F264B" w:rsidRDefault="007A6115">
            <w:pPr>
              <w:spacing w:line="246" w:lineRule="auto"/>
            </w:pPr>
            <w:r>
              <w:rPr>
                <w:rFonts w:ascii="Times New Roman" w:eastAsia="Times New Roman" w:hAnsi="Times New Roman" w:cs="Times New Roman"/>
              </w:rPr>
              <w:t xml:space="preserve">-la conduite d’un projet collectif, en relation avec un ou des thèmes d’étude proposés. Ce projet peut être réalisé en binôme, en groupe ou en classe entière. Il est ancré dans la réalité des pratiques physiques, sportives, artistiques et peut prendre la forme, par exemple, de l’organisation d'un raid nature, d'un spectacle ou d'une action caritative ou humanitaire… </w:t>
            </w:r>
          </w:p>
          <w:p w14:paraId="759D2EE1" w14:textId="77777777" w:rsidR="000F264B" w:rsidRDefault="007A6115">
            <w:r>
              <w:rPr>
                <w:rFonts w:ascii="Times New Roman" w:eastAsia="Times New Roman" w:hAnsi="Times New Roman" w:cs="Times New Roman"/>
              </w:rPr>
              <w:t xml:space="preserve"> </w:t>
            </w:r>
          </w:p>
          <w:p w14:paraId="2A1C6FBE" w14:textId="77777777" w:rsidR="000F264B" w:rsidRDefault="007A6115">
            <w:r>
              <w:rPr>
                <w:rFonts w:ascii="Times New Roman" w:eastAsia="Times New Roman" w:hAnsi="Times New Roman" w:cs="Times New Roman"/>
              </w:rPr>
              <w:t xml:space="preserve"> </w:t>
            </w:r>
          </w:p>
          <w:p w14:paraId="1FF78532" w14:textId="77777777" w:rsidR="000F264B" w:rsidRDefault="007A6115">
            <w:pPr>
              <w:spacing w:after="43"/>
              <w:jc w:val="both"/>
            </w:pPr>
            <w:r>
              <w:rPr>
                <w:rFonts w:ascii="Times New Roman" w:eastAsia="Times New Roman" w:hAnsi="Times New Roman" w:cs="Times New Roman"/>
                <w:color w:val="002060"/>
                <w:u w:val="single" w:color="002060"/>
              </w:rPr>
              <w:t>En classe terminale, l’enseignement optionnel d’EPS implique l’élève</w:t>
            </w:r>
            <w:r>
              <w:rPr>
                <w:rFonts w:ascii="Times New Roman" w:eastAsia="Times New Roman" w:hAnsi="Times New Roman" w:cs="Times New Roman"/>
                <w:color w:val="002060"/>
              </w:rPr>
              <w:t xml:space="preserve"> </w:t>
            </w:r>
            <w:r>
              <w:rPr>
                <w:rFonts w:ascii="Times New Roman" w:eastAsia="Times New Roman" w:hAnsi="Times New Roman" w:cs="Times New Roman"/>
                <w:color w:val="002060"/>
                <w:u w:val="single" w:color="002060"/>
              </w:rPr>
              <w:t>dans :</w:t>
            </w:r>
            <w:r>
              <w:rPr>
                <w:rFonts w:ascii="Times New Roman" w:eastAsia="Times New Roman" w:hAnsi="Times New Roman" w:cs="Times New Roman"/>
                <w:color w:val="002060"/>
              </w:rPr>
              <w:t xml:space="preserve"> </w:t>
            </w:r>
          </w:p>
          <w:p w14:paraId="75BD9957" w14:textId="77777777" w:rsidR="000F264B" w:rsidRDefault="007A6115">
            <w:pPr>
              <w:spacing w:after="5" w:line="276" w:lineRule="auto"/>
              <w:jc w:val="both"/>
            </w:pPr>
            <w:r>
              <w:rPr>
                <w:rFonts w:ascii="Times New Roman" w:eastAsia="Times New Roman" w:hAnsi="Times New Roman" w:cs="Times New Roman"/>
              </w:rPr>
              <w:t xml:space="preserve">-la pratique d’au moins deux APSA, relevant de deux champs d’apprentissage différents ; </w:t>
            </w:r>
          </w:p>
          <w:p w14:paraId="05B09811" w14:textId="77777777" w:rsidR="000F264B" w:rsidRDefault="007A6115">
            <w:pPr>
              <w:spacing w:after="5" w:line="235" w:lineRule="auto"/>
              <w:ind w:right="33"/>
            </w:pPr>
            <w:r>
              <w:rPr>
                <w:rFonts w:ascii="Times New Roman" w:eastAsia="Times New Roman" w:hAnsi="Times New Roman" w:cs="Times New Roman"/>
              </w:rPr>
              <w:t xml:space="preserve">-la conduite d’une étude finalisée par la réalisation d’un dossier associé à une soutenance orale. </w:t>
            </w:r>
          </w:p>
          <w:p w14:paraId="62C68895" w14:textId="77777777" w:rsidR="000F264B" w:rsidRDefault="007A6115">
            <w:r>
              <w:rPr>
                <w:rFonts w:ascii="Times New Roman" w:eastAsia="Times New Roman" w:hAnsi="Times New Roman" w:cs="Times New Roman"/>
              </w:rPr>
              <w:t xml:space="preserve"> </w:t>
            </w:r>
          </w:p>
        </w:tc>
      </w:tr>
    </w:tbl>
    <w:p w14:paraId="4CC14549" w14:textId="77777777" w:rsidR="000F264B" w:rsidRDefault="007A6115">
      <w:pPr>
        <w:spacing w:after="0"/>
      </w:pPr>
      <w:r>
        <w:rPr>
          <w:rFonts w:ascii="Times New Roman" w:eastAsia="Times New Roman" w:hAnsi="Times New Roman" w:cs="Times New Roman"/>
          <w:sz w:val="24"/>
        </w:rPr>
        <w:t xml:space="preserve"> </w:t>
      </w:r>
    </w:p>
    <w:p w14:paraId="2D8BD7C3" w14:textId="77777777" w:rsidR="000F264B" w:rsidRDefault="007A6115">
      <w:pPr>
        <w:spacing w:after="0"/>
      </w:pPr>
      <w:r>
        <w:rPr>
          <w:rFonts w:ascii="Times New Roman" w:eastAsia="Times New Roman" w:hAnsi="Times New Roman" w:cs="Times New Roman"/>
          <w:sz w:val="24"/>
        </w:rPr>
        <w:t xml:space="preserve"> </w:t>
      </w:r>
    </w:p>
    <w:p w14:paraId="68E1304D" w14:textId="77777777" w:rsidR="000F264B" w:rsidRDefault="007A6115">
      <w:pPr>
        <w:spacing w:after="0"/>
      </w:pPr>
      <w:r>
        <w:rPr>
          <w:rFonts w:ascii="Times New Roman" w:eastAsia="Times New Roman" w:hAnsi="Times New Roman" w:cs="Times New Roman"/>
          <w:sz w:val="24"/>
        </w:rPr>
        <w:t xml:space="preserve"> </w:t>
      </w:r>
    </w:p>
    <w:p w14:paraId="2206D95C" w14:textId="77777777" w:rsidR="000F264B" w:rsidRDefault="007A6115">
      <w:pPr>
        <w:spacing w:after="0"/>
      </w:pPr>
      <w:r>
        <w:rPr>
          <w:rFonts w:ascii="Times New Roman" w:eastAsia="Times New Roman" w:hAnsi="Times New Roman" w:cs="Times New Roman"/>
          <w:sz w:val="24"/>
        </w:rPr>
        <w:t xml:space="preserve"> </w:t>
      </w:r>
    </w:p>
    <w:p w14:paraId="7BCD5AA9" w14:textId="77777777" w:rsidR="000F264B" w:rsidRDefault="007A6115">
      <w:pPr>
        <w:pStyle w:val="Titre1"/>
        <w:ind w:left="101" w:right="7"/>
      </w:pPr>
      <w:r>
        <w:t xml:space="preserve">Examens en lycée professionnel </w:t>
      </w:r>
    </w:p>
    <w:p w14:paraId="101C0719" w14:textId="77777777" w:rsidR="000F264B" w:rsidRDefault="007A6115">
      <w:pPr>
        <w:spacing w:after="0"/>
      </w:pPr>
      <w:r>
        <w:rPr>
          <w:rFonts w:ascii="Times New Roman" w:eastAsia="Times New Roman" w:hAnsi="Times New Roman" w:cs="Times New Roman"/>
          <w:b/>
          <w:sz w:val="24"/>
        </w:rPr>
        <w:t xml:space="preserve"> </w:t>
      </w:r>
    </w:p>
    <w:p w14:paraId="1E490DBF" w14:textId="77777777" w:rsidR="000F264B" w:rsidRDefault="007A6115">
      <w:pPr>
        <w:spacing w:after="0"/>
        <w:ind w:left="-5" w:hanging="10"/>
      </w:pPr>
      <w:r>
        <w:rPr>
          <w:rFonts w:ascii="Times New Roman" w:eastAsia="Times New Roman" w:hAnsi="Times New Roman" w:cs="Times New Roman"/>
          <w:b/>
          <w:sz w:val="24"/>
          <w:u w:val="single" w:color="000000"/>
        </w:rPr>
        <w:lastRenderedPageBreak/>
        <w:t>Évaluation de l’enseignement commun EPS en contrôle en cours de formation _ CAP</w:t>
      </w:r>
      <w:r>
        <w:rPr>
          <w:rFonts w:ascii="Times New Roman" w:eastAsia="Times New Roman" w:hAnsi="Times New Roman" w:cs="Times New Roman"/>
          <w:b/>
          <w:sz w:val="24"/>
        </w:rPr>
        <w:t xml:space="preserve"> </w:t>
      </w:r>
    </w:p>
    <w:p w14:paraId="73A10CAF" w14:textId="77777777" w:rsidR="000F264B" w:rsidRDefault="007A6115">
      <w:pPr>
        <w:spacing w:after="0"/>
      </w:pPr>
      <w:r>
        <w:rPr>
          <w:rFonts w:ascii="Times New Roman" w:eastAsia="Times New Roman" w:hAnsi="Times New Roman" w:cs="Times New Roman"/>
          <w:sz w:val="24"/>
        </w:rPr>
        <w:t xml:space="preserve"> </w:t>
      </w:r>
    </w:p>
    <w:tbl>
      <w:tblPr>
        <w:tblStyle w:val="TableGrid"/>
        <w:tblW w:w="10434" w:type="dxa"/>
        <w:tblInd w:w="15" w:type="dxa"/>
        <w:tblCellMar>
          <w:top w:w="10" w:type="dxa"/>
          <w:left w:w="105" w:type="dxa"/>
          <w:right w:w="53" w:type="dxa"/>
        </w:tblCellMar>
        <w:tblLook w:val="04A0" w:firstRow="1" w:lastRow="0" w:firstColumn="1" w:lastColumn="0" w:noHBand="0" w:noVBand="1"/>
      </w:tblPr>
      <w:tblGrid>
        <w:gridCol w:w="1831"/>
        <w:gridCol w:w="280"/>
        <w:gridCol w:w="1120"/>
        <w:gridCol w:w="7203"/>
      </w:tblGrid>
      <w:tr w:rsidR="000F264B" w14:paraId="2BE49413" w14:textId="77777777" w:rsidTr="007A6115">
        <w:trPr>
          <w:trHeight w:val="1295"/>
        </w:trPr>
        <w:tc>
          <w:tcPr>
            <w:tcW w:w="2111" w:type="dxa"/>
            <w:gridSpan w:val="2"/>
            <w:tcBorders>
              <w:top w:val="double" w:sz="4" w:space="0" w:color="0070C0"/>
              <w:left w:val="double" w:sz="4" w:space="0" w:color="0070C0"/>
              <w:bottom w:val="double" w:sz="4" w:space="0" w:color="0070C0"/>
              <w:right w:val="double" w:sz="4" w:space="0" w:color="0070C0"/>
            </w:tcBorders>
            <w:vAlign w:val="center"/>
          </w:tcPr>
          <w:p w14:paraId="04708D8A" w14:textId="77777777" w:rsidR="000F264B" w:rsidRDefault="007A6115">
            <w:pPr>
              <w:ind w:left="5"/>
            </w:pPr>
            <w:r>
              <w:rPr>
                <w:rFonts w:ascii="Times New Roman" w:eastAsia="Times New Roman" w:hAnsi="Times New Roman" w:cs="Times New Roman"/>
                <w:b/>
                <w:color w:val="002060"/>
              </w:rPr>
              <w:t xml:space="preserve">Texte de référence </w:t>
            </w:r>
          </w:p>
        </w:tc>
        <w:tc>
          <w:tcPr>
            <w:tcW w:w="8323" w:type="dxa"/>
            <w:gridSpan w:val="2"/>
            <w:tcBorders>
              <w:top w:val="double" w:sz="4" w:space="0" w:color="0070C0"/>
              <w:left w:val="double" w:sz="4" w:space="0" w:color="0070C0"/>
              <w:bottom w:val="double" w:sz="4" w:space="0" w:color="0070C0"/>
              <w:right w:val="double" w:sz="4" w:space="0" w:color="0070C0"/>
            </w:tcBorders>
          </w:tcPr>
          <w:p w14:paraId="6CF29343" w14:textId="77777777" w:rsidR="000F264B" w:rsidRDefault="000C3EBF">
            <w:pPr>
              <w:spacing w:after="9"/>
              <w:ind w:left="5"/>
            </w:pPr>
            <w:hyperlink r:id="rId63">
              <w:r w:rsidR="007A6115">
                <w:rPr>
                  <w:rFonts w:ascii="Times New Roman" w:eastAsia="Times New Roman" w:hAnsi="Times New Roman" w:cs="Times New Roman"/>
                </w:rPr>
                <w:t>-</w:t>
              </w:r>
            </w:hyperlink>
            <w:hyperlink r:id="rId64">
              <w:r w:rsidR="007A6115">
                <w:rPr>
                  <w:rFonts w:ascii="Times New Roman" w:eastAsia="Times New Roman" w:hAnsi="Times New Roman" w:cs="Times New Roman"/>
                  <w:color w:val="0563C1"/>
                  <w:u w:val="single" w:color="0563C1"/>
                </w:rPr>
                <w:t>Arrêté du 30 août 2019</w:t>
              </w:r>
            </w:hyperlink>
            <w:hyperlink r:id="rId65">
              <w:r w:rsidR="007A6115">
                <w:rPr>
                  <w:rFonts w:ascii="Times New Roman" w:eastAsia="Times New Roman" w:hAnsi="Times New Roman" w:cs="Times New Roman"/>
                </w:rPr>
                <w:t xml:space="preserve"> </w:t>
              </w:r>
            </w:hyperlink>
            <w:r w:rsidR="007A6115">
              <w:rPr>
                <w:rFonts w:ascii="Times New Roman" w:eastAsia="Times New Roman" w:hAnsi="Times New Roman" w:cs="Times New Roman"/>
              </w:rPr>
              <w:t xml:space="preserve">plus particulièrement au chapitre 3 et à </w:t>
            </w:r>
            <w:hyperlink r:id="rId66">
              <w:r w:rsidR="007A6115">
                <w:rPr>
                  <w:rFonts w:ascii="Times New Roman" w:eastAsia="Times New Roman" w:hAnsi="Times New Roman" w:cs="Times New Roman"/>
                  <w:color w:val="0563C1"/>
                  <w:u w:val="single" w:color="0563C1"/>
                </w:rPr>
                <w:t>l'annexe III.</w:t>
              </w:r>
            </w:hyperlink>
            <w:hyperlink r:id="rId67">
              <w:r w:rsidR="007A6115">
                <w:rPr>
                  <w:rFonts w:ascii="Times New Roman" w:eastAsia="Times New Roman" w:hAnsi="Times New Roman" w:cs="Times New Roman"/>
                </w:rPr>
                <w:t xml:space="preserve"> </w:t>
              </w:r>
            </w:hyperlink>
          </w:p>
          <w:p w14:paraId="31087105" w14:textId="77777777" w:rsidR="000F264B" w:rsidRDefault="000C3EBF">
            <w:pPr>
              <w:ind w:left="5" w:right="14"/>
            </w:pPr>
            <w:hyperlink r:id="rId68">
              <w:r w:rsidR="007A6115">
                <w:rPr>
                  <w:rFonts w:ascii="Times New Roman" w:eastAsia="Times New Roman" w:hAnsi="Times New Roman" w:cs="Times New Roman"/>
                </w:rPr>
                <w:t>-</w:t>
              </w:r>
            </w:hyperlink>
            <w:hyperlink r:id="rId69">
              <w:r w:rsidR="007A6115">
                <w:rPr>
                  <w:rFonts w:ascii="Times New Roman" w:eastAsia="Times New Roman" w:hAnsi="Times New Roman" w:cs="Times New Roman"/>
                  <w:color w:val="0563C1"/>
                  <w:u w:val="single" w:color="0563C1"/>
                </w:rPr>
                <w:t>Circulaire du 17 juillet 2020</w:t>
              </w:r>
            </w:hyperlink>
            <w:hyperlink r:id="rId70">
              <w:r w:rsidR="007A6115">
                <w:rPr>
                  <w:rFonts w:ascii="Times New Roman" w:eastAsia="Times New Roman" w:hAnsi="Times New Roman" w:cs="Times New Roman"/>
                </w:rPr>
                <w:t xml:space="preserve"> </w:t>
              </w:r>
            </w:hyperlink>
            <w:r w:rsidR="007A6115">
              <w:rPr>
                <w:rFonts w:ascii="Times New Roman" w:eastAsia="Times New Roman" w:hAnsi="Times New Roman" w:cs="Times New Roman"/>
              </w:rPr>
              <w:t xml:space="preserve">relative à l’évaluation de l'enseignement d'éducation physique et sportive au certificat d'aptitude professionnelle - Organisation des épreuves en contrôle en cours de formation et sous la forme ponctuelle – Annexe 1 : référentiel national d'évaluation </w:t>
            </w:r>
          </w:p>
        </w:tc>
      </w:tr>
      <w:tr w:rsidR="000F264B" w14:paraId="0E93E380" w14:textId="77777777">
        <w:trPr>
          <w:trHeight w:val="2561"/>
        </w:trPr>
        <w:tc>
          <w:tcPr>
            <w:tcW w:w="10434" w:type="dxa"/>
            <w:gridSpan w:val="4"/>
            <w:tcBorders>
              <w:top w:val="double" w:sz="4" w:space="0" w:color="0070C0"/>
              <w:left w:val="double" w:sz="4" w:space="0" w:color="0070C0"/>
              <w:bottom w:val="double" w:sz="4" w:space="0" w:color="0070C0"/>
              <w:right w:val="double" w:sz="4" w:space="0" w:color="0070C0"/>
            </w:tcBorders>
          </w:tcPr>
          <w:p w14:paraId="7B116CC6" w14:textId="77777777" w:rsidR="000F264B" w:rsidRDefault="007A6115">
            <w:pPr>
              <w:ind w:left="5"/>
            </w:pPr>
            <w:r>
              <w:rPr>
                <w:rFonts w:ascii="Times New Roman" w:eastAsia="Times New Roman" w:hAnsi="Times New Roman" w:cs="Times New Roman"/>
              </w:rPr>
              <w:t xml:space="preserve">RESSOURCES : </w:t>
            </w:r>
            <w:hyperlink r:id="rId71">
              <w:r>
                <w:rPr>
                  <w:rFonts w:ascii="Times New Roman" w:eastAsia="Times New Roman" w:hAnsi="Times New Roman" w:cs="Times New Roman"/>
                  <w:color w:val="0563C1"/>
                  <w:u w:val="single" w:color="0563C1"/>
                </w:rPr>
                <w:t>https://eduscol.education.fr/1758/programmes</w:t>
              </w:r>
            </w:hyperlink>
            <w:hyperlink r:id="rId72">
              <w:r>
                <w:rPr>
                  <w:rFonts w:ascii="Times New Roman" w:eastAsia="Times New Roman" w:hAnsi="Times New Roman" w:cs="Times New Roman"/>
                  <w:color w:val="0563C1"/>
                  <w:u w:val="single" w:color="0563C1"/>
                </w:rPr>
                <w:t>-</w:t>
              </w:r>
            </w:hyperlink>
            <w:hyperlink r:id="rId73">
              <w:r>
                <w:rPr>
                  <w:rFonts w:ascii="Times New Roman" w:eastAsia="Times New Roman" w:hAnsi="Times New Roman" w:cs="Times New Roman"/>
                  <w:color w:val="0563C1"/>
                  <w:u w:val="single" w:color="0563C1"/>
                </w:rPr>
                <w:t>et</w:t>
              </w:r>
            </w:hyperlink>
            <w:hyperlink r:id="rId74">
              <w:r>
                <w:rPr>
                  <w:rFonts w:ascii="Times New Roman" w:eastAsia="Times New Roman" w:hAnsi="Times New Roman" w:cs="Times New Roman"/>
                  <w:color w:val="0563C1"/>
                  <w:u w:val="single" w:color="0563C1"/>
                </w:rPr>
                <w:t>-</w:t>
              </w:r>
            </w:hyperlink>
            <w:hyperlink r:id="rId75">
              <w:r>
                <w:rPr>
                  <w:rFonts w:ascii="Times New Roman" w:eastAsia="Times New Roman" w:hAnsi="Times New Roman" w:cs="Times New Roman"/>
                  <w:color w:val="0563C1"/>
                  <w:u w:val="single" w:color="0563C1"/>
                </w:rPr>
                <w:t>ressources</w:t>
              </w:r>
            </w:hyperlink>
            <w:hyperlink r:id="rId76">
              <w:r>
                <w:rPr>
                  <w:rFonts w:ascii="Times New Roman" w:eastAsia="Times New Roman" w:hAnsi="Times New Roman" w:cs="Times New Roman"/>
                  <w:color w:val="0563C1"/>
                  <w:u w:val="single" w:color="0563C1"/>
                </w:rPr>
                <w:t>-</w:t>
              </w:r>
            </w:hyperlink>
            <w:hyperlink r:id="rId77">
              <w:r>
                <w:rPr>
                  <w:rFonts w:ascii="Times New Roman" w:eastAsia="Times New Roman" w:hAnsi="Times New Roman" w:cs="Times New Roman"/>
                  <w:color w:val="0563C1"/>
                  <w:u w:val="single" w:color="0563C1"/>
                </w:rPr>
                <w:t>en</w:t>
              </w:r>
            </w:hyperlink>
            <w:hyperlink r:id="rId78">
              <w:r>
                <w:rPr>
                  <w:rFonts w:ascii="Times New Roman" w:eastAsia="Times New Roman" w:hAnsi="Times New Roman" w:cs="Times New Roman"/>
                  <w:color w:val="0563C1"/>
                  <w:u w:val="single" w:color="0563C1"/>
                </w:rPr>
                <w:t>-</w:t>
              </w:r>
            </w:hyperlink>
            <w:hyperlink r:id="rId79">
              <w:r>
                <w:rPr>
                  <w:rFonts w:ascii="Times New Roman" w:eastAsia="Times New Roman" w:hAnsi="Times New Roman" w:cs="Times New Roman"/>
                  <w:color w:val="0563C1"/>
                  <w:u w:val="single" w:color="0563C1"/>
                </w:rPr>
                <w:t>education</w:t>
              </w:r>
            </w:hyperlink>
            <w:hyperlink r:id="rId80">
              <w:r>
                <w:rPr>
                  <w:rFonts w:ascii="Times New Roman" w:eastAsia="Times New Roman" w:hAnsi="Times New Roman" w:cs="Times New Roman"/>
                  <w:color w:val="0563C1"/>
                  <w:u w:val="single" w:color="0563C1"/>
                </w:rPr>
                <w:t>-</w:t>
              </w:r>
            </w:hyperlink>
            <w:hyperlink r:id="rId81">
              <w:r>
                <w:rPr>
                  <w:rFonts w:ascii="Times New Roman" w:eastAsia="Times New Roman" w:hAnsi="Times New Roman" w:cs="Times New Roman"/>
                  <w:color w:val="0563C1"/>
                  <w:u w:val="single" w:color="0563C1"/>
                </w:rPr>
                <w:t>physique</w:t>
              </w:r>
            </w:hyperlink>
            <w:hyperlink r:id="rId82">
              <w:r>
                <w:rPr>
                  <w:rFonts w:ascii="Times New Roman" w:eastAsia="Times New Roman" w:hAnsi="Times New Roman" w:cs="Times New Roman"/>
                  <w:color w:val="0563C1"/>
                  <w:u w:val="single" w:color="0563C1"/>
                </w:rPr>
                <w:t>-</w:t>
              </w:r>
            </w:hyperlink>
            <w:hyperlink r:id="rId83">
              <w:r>
                <w:rPr>
                  <w:rFonts w:ascii="Times New Roman" w:eastAsia="Times New Roman" w:hAnsi="Times New Roman" w:cs="Times New Roman"/>
                  <w:color w:val="0563C1"/>
                  <w:u w:val="single" w:color="0563C1"/>
                </w:rPr>
                <w:t>et</w:t>
              </w:r>
            </w:hyperlink>
            <w:hyperlink r:id="rId84">
              <w:r>
                <w:rPr>
                  <w:rFonts w:ascii="Times New Roman" w:eastAsia="Times New Roman" w:hAnsi="Times New Roman" w:cs="Times New Roman"/>
                  <w:color w:val="0563C1"/>
                  <w:u w:val="single" w:color="0563C1"/>
                </w:rPr>
                <w:t>-</w:t>
              </w:r>
            </w:hyperlink>
            <w:hyperlink r:id="rId85">
              <w:r>
                <w:rPr>
                  <w:rFonts w:ascii="Times New Roman" w:eastAsia="Times New Roman" w:hAnsi="Times New Roman" w:cs="Times New Roman"/>
                  <w:color w:val="0563C1"/>
                  <w:u w:val="single" w:color="0563C1"/>
                </w:rPr>
                <w:t>sportive</w:t>
              </w:r>
            </w:hyperlink>
            <w:hyperlink r:id="rId86"/>
            <w:hyperlink r:id="rId87">
              <w:r>
                <w:rPr>
                  <w:rFonts w:ascii="Times New Roman" w:eastAsia="Times New Roman" w:hAnsi="Times New Roman" w:cs="Times New Roman"/>
                  <w:color w:val="0563C1"/>
                  <w:u w:val="single" w:color="0563C1"/>
                </w:rPr>
                <w:t>voie</w:t>
              </w:r>
            </w:hyperlink>
            <w:hyperlink r:id="rId88">
              <w:r>
                <w:rPr>
                  <w:rFonts w:ascii="Times New Roman" w:eastAsia="Times New Roman" w:hAnsi="Times New Roman" w:cs="Times New Roman"/>
                  <w:color w:val="0563C1"/>
                  <w:u w:val="single" w:color="0563C1"/>
                </w:rPr>
                <w:t>-</w:t>
              </w:r>
            </w:hyperlink>
            <w:hyperlink r:id="rId89">
              <w:r>
                <w:rPr>
                  <w:rFonts w:ascii="Times New Roman" w:eastAsia="Times New Roman" w:hAnsi="Times New Roman" w:cs="Times New Roman"/>
                  <w:color w:val="0563C1"/>
                  <w:u w:val="single" w:color="0563C1"/>
                </w:rPr>
                <w:t>professionnelle</w:t>
              </w:r>
            </w:hyperlink>
            <w:hyperlink r:id="rId90">
              <w:r>
                <w:rPr>
                  <w:rFonts w:ascii="Times New Roman" w:eastAsia="Times New Roman" w:hAnsi="Times New Roman" w:cs="Times New Roman"/>
                </w:rPr>
                <w:t xml:space="preserve"> </w:t>
              </w:r>
            </w:hyperlink>
          </w:p>
          <w:p w14:paraId="6686D9E5" w14:textId="77777777" w:rsidR="000F264B" w:rsidRDefault="007A6115">
            <w:pPr>
              <w:spacing w:after="13"/>
              <w:ind w:left="5"/>
            </w:pPr>
            <w:r>
              <w:rPr>
                <w:rFonts w:ascii="Times New Roman" w:eastAsia="Times New Roman" w:hAnsi="Times New Roman" w:cs="Times New Roman"/>
              </w:rPr>
              <w:t xml:space="preserve"> </w:t>
            </w:r>
          </w:p>
          <w:p w14:paraId="5E620AAB" w14:textId="77777777" w:rsidR="000F264B" w:rsidRDefault="007A6115">
            <w:pPr>
              <w:spacing w:after="38" w:line="241" w:lineRule="auto"/>
              <w:ind w:left="5" w:right="15"/>
            </w:pPr>
            <w:r>
              <w:rPr>
                <w:rFonts w:ascii="Times New Roman" w:eastAsia="Times New Roman" w:hAnsi="Times New Roman" w:cs="Times New Roman"/>
              </w:rPr>
              <w:t xml:space="preserve">-Les épreuves se déroulent à des dates fixées dans le protocole d’évaluation porté à la connaissance des élèves et des familles </w:t>
            </w:r>
          </w:p>
          <w:p w14:paraId="72403236" w14:textId="77777777" w:rsidR="000F264B" w:rsidRDefault="007A6115">
            <w:pPr>
              <w:spacing w:after="8" w:line="258" w:lineRule="auto"/>
              <w:ind w:left="5" w:right="31"/>
            </w:pPr>
            <w:r>
              <w:rPr>
                <w:rFonts w:ascii="Times New Roman" w:eastAsia="Times New Roman" w:hAnsi="Times New Roman" w:cs="Times New Roman"/>
              </w:rPr>
              <w:t xml:space="preserve">-En cas de problème de santé temporaire ou en cas de force majeure, justifié et authentifié par l’autorité compétente, le candidat peut bénéficier d’une épreuve différée </w:t>
            </w:r>
          </w:p>
          <w:p w14:paraId="23D337A2" w14:textId="77777777" w:rsidR="000F264B" w:rsidRDefault="007A6115">
            <w:pPr>
              <w:spacing w:after="15"/>
              <w:ind w:left="5"/>
            </w:pPr>
            <w:r>
              <w:rPr>
                <w:rFonts w:ascii="Times New Roman" w:eastAsia="Times New Roman" w:hAnsi="Times New Roman" w:cs="Times New Roman"/>
              </w:rPr>
              <w:t xml:space="preserve">-En cas d’absence à une épreuve d’évaluation, la note de « 0 » est attribuée à cette épreuve </w:t>
            </w:r>
          </w:p>
          <w:p w14:paraId="7909F89F" w14:textId="77777777" w:rsidR="000F264B" w:rsidRDefault="007A6115">
            <w:pPr>
              <w:ind w:left="5"/>
              <w:jc w:val="both"/>
            </w:pPr>
            <w:r>
              <w:rPr>
                <w:rFonts w:ascii="Times New Roman" w:eastAsia="Times New Roman" w:hAnsi="Times New Roman" w:cs="Times New Roman"/>
              </w:rPr>
              <w:t xml:space="preserve">-En cas d’absence à l’ensemble des épreuves, le candidat sera déclaré « absent » pour l’examen d’EPS, entrainant la non-délivrance du diplôme (sixième alinéa de l'article D. 337-16 du Code de l'éducation) </w:t>
            </w:r>
          </w:p>
        </w:tc>
      </w:tr>
      <w:tr w:rsidR="000F264B" w14:paraId="27DC3C4B" w14:textId="77777777" w:rsidTr="007A6115">
        <w:trPr>
          <w:trHeight w:val="555"/>
        </w:trPr>
        <w:tc>
          <w:tcPr>
            <w:tcW w:w="3231" w:type="dxa"/>
            <w:gridSpan w:val="3"/>
            <w:tcBorders>
              <w:top w:val="double" w:sz="4" w:space="0" w:color="0070C0"/>
              <w:left w:val="double" w:sz="4" w:space="0" w:color="0070C0"/>
              <w:bottom w:val="double" w:sz="4" w:space="0" w:color="0070C0"/>
              <w:right w:val="double" w:sz="4" w:space="0" w:color="0070C0"/>
            </w:tcBorders>
            <w:vAlign w:val="center"/>
          </w:tcPr>
          <w:p w14:paraId="5A8B632A" w14:textId="77777777" w:rsidR="000F264B" w:rsidRDefault="007A6115">
            <w:pPr>
              <w:ind w:right="51"/>
              <w:jc w:val="center"/>
            </w:pPr>
            <w:r>
              <w:rPr>
                <w:rFonts w:ascii="Times New Roman" w:eastAsia="Times New Roman" w:hAnsi="Times New Roman" w:cs="Times New Roman"/>
                <w:b/>
                <w:color w:val="002060"/>
              </w:rPr>
              <w:t xml:space="preserve">Public concerné </w:t>
            </w:r>
          </w:p>
        </w:tc>
        <w:tc>
          <w:tcPr>
            <w:tcW w:w="7203" w:type="dxa"/>
            <w:tcBorders>
              <w:top w:val="double" w:sz="4" w:space="0" w:color="0070C0"/>
              <w:left w:val="double" w:sz="4" w:space="0" w:color="0070C0"/>
              <w:bottom w:val="double" w:sz="4" w:space="0" w:color="0070C0"/>
              <w:right w:val="double" w:sz="4" w:space="0" w:color="0070C0"/>
            </w:tcBorders>
            <w:vAlign w:val="center"/>
          </w:tcPr>
          <w:p w14:paraId="30682EE8" w14:textId="77777777" w:rsidR="000F264B" w:rsidRDefault="007A6115">
            <w:pPr>
              <w:ind w:right="53"/>
              <w:jc w:val="center"/>
            </w:pPr>
            <w:r>
              <w:rPr>
                <w:rFonts w:ascii="Times New Roman" w:eastAsia="Times New Roman" w:hAnsi="Times New Roman" w:cs="Times New Roman"/>
                <w:b/>
                <w:color w:val="002060"/>
              </w:rPr>
              <w:t xml:space="preserve">Modalités </w:t>
            </w:r>
          </w:p>
        </w:tc>
      </w:tr>
      <w:tr w:rsidR="000F264B" w14:paraId="36DB9AF8" w14:textId="77777777" w:rsidTr="007A6115">
        <w:trPr>
          <w:trHeight w:val="4844"/>
        </w:trPr>
        <w:tc>
          <w:tcPr>
            <w:tcW w:w="3231" w:type="dxa"/>
            <w:gridSpan w:val="3"/>
            <w:tcBorders>
              <w:top w:val="double" w:sz="4" w:space="0" w:color="0070C0"/>
              <w:left w:val="double" w:sz="4" w:space="0" w:color="0070C0"/>
              <w:bottom w:val="double" w:sz="4" w:space="0" w:color="0070C0"/>
              <w:right w:val="double" w:sz="4" w:space="0" w:color="0070C0"/>
            </w:tcBorders>
          </w:tcPr>
          <w:p w14:paraId="4701E40F" w14:textId="77777777" w:rsidR="000F264B" w:rsidRDefault="007A6115">
            <w:pPr>
              <w:ind w:left="5"/>
            </w:pPr>
            <w:r>
              <w:rPr>
                <w:rFonts w:ascii="Times New Roman" w:eastAsia="Times New Roman" w:hAnsi="Times New Roman" w:cs="Times New Roman"/>
              </w:rPr>
              <w:t xml:space="preserve"> </w:t>
            </w:r>
          </w:p>
          <w:p w14:paraId="2E96F2FC" w14:textId="77777777" w:rsidR="000F264B" w:rsidRDefault="007A6115">
            <w:pPr>
              <w:ind w:left="5"/>
            </w:pPr>
            <w:r>
              <w:rPr>
                <w:rFonts w:ascii="Times New Roman" w:eastAsia="Times New Roman" w:hAnsi="Times New Roman" w:cs="Times New Roman"/>
              </w:rPr>
              <w:t xml:space="preserve"> </w:t>
            </w:r>
          </w:p>
          <w:p w14:paraId="6FF477B9" w14:textId="77777777" w:rsidR="000F264B" w:rsidRDefault="007A6115">
            <w:pPr>
              <w:ind w:left="5"/>
            </w:pPr>
            <w:r>
              <w:rPr>
                <w:rFonts w:ascii="Times New Roman" w:eastAsia="Times New Roman" w:hAnsi="Times New Roman" w:cs="Times New Roman"/>
              </w:rPr>
              <w:t xml:space="preserve"> </w:t>
            </w:r>
          </w:p>
          <w:p w14:paraId="10A1EDAB" w14:textId="77777777" w:rsidR="000F264B" w:rsidRDefault="007A6115">
            <w:pPr>
              <w:ind w:left="5"/>
              <w:jc w:val="both"/>
            </w:pPr>
            <w:r>
              <w:rPr>
                <w:rFonts w:ascii="Times New Roman" w:eastAsia="Times New Roman" w:hAnsi="Times New Roman" w:cs="Times New Roman"/>
              </w:rPr>
              <w:t xml:space="preserve">Les élèves relevant du contrôle en cours de formation </w:t>
            </w:r>
          </w:p>
          <w:p w14:paraId="2F277D88" w14:textId="77777777" w:rsidR="000F264B" w:rsidRDefault="007A6115">
            <w:pPr>
              <w:ind w:left="5"/>
            </w:pPr>
            <w:r>
              <w:rPr>
                <w:rFonts w:ascii="Times New Roman" w:eastAsia="Times New Roman" w:hAnsi="Times New Roman" w:cs="Times New Roman"/>
              </w:rPr>
              <w:t xml:space="preserve"> </w:t>
            </w:r>
          </w:p>
          <w:p w14:paraId="19079E07" w14:textId="77777777" w:rsidR="000F264B" w:rsidRDefault="007A6115">
            <w:pPr>
              <w:ind w:left="5"/>
            </w:pPr>
            <w:r>
              <w:rPr>
                <w:rFonts w:ascii="Times New Roman" w:eastAsia="Times New Roman" w:hAnsi="Times New Roman" w:cs="Times New Roman"/>
              </w:rPr>
              <w:t xml:space="preserve">Cas particulier des sportifs de haut-niveau </w:t>
            </w:r>
          </w:p>
          <w:p w14:paraId="5446414B" w14:textId="77777777" w:rsidR="000F264B" w:rsidRDefault="007A6115">
            <w:pPr>
              <w:ind w:left="5"/>
            </w:pPr>
            <w:r>
              <w:rPr>
                <w:rFonts w:ascii="Times New Roman" w:eastAsia="Times New Roman" w:hAnsi="Times New Roman" w:cs="Times New Roman"/>
              </w:rPr>
              <w:t>(</w:t>
            </w:r>
            <w:r>
              <w:rPr>
                <w:rFonts w:ascii="Times New Roman" w:eastAsia="Times New Roman" w:hAnsi="Times New Roman" w:cs="Times New Roman"/>
                <w:i/>
              </w:rPr>
              <w:t>Voir section correspondante</w:t>
            </w:r>
            <w:r>
              <w:rPr>
                <w:rFonts w:ascii="Times New Roman" w:eastAsia="Times New Roman" w:hAnsi="Times New Roman" w:cs="Times New Roman"/>
              </w:rPr>
              <w:t xml:space="preserve">) </w:t>
            </w:r>
          </w:p>
        </w:tc>
        <w:tc>
          <w:tcPr>
            <w:tcW w:w="7203" w:type="dxa"/>
            <w:tcBorders>
              <w:top w:val="double" w:sz="4" w:space="0" w:color="0070C0"/>
              <w:left w:val="double" w:sz="4" w:space="0" w:color="0070C0"/>
              <w:bottom w:val="double" w:sz="4" w:space="0" w:color="0070C0"/>
              <w:right w:val="double" w:sz="4" w:space="0" w:color="0070C0"/>
            </w:tcBorders>
          </w:tcPr>
          <w:p w14:paraId="2643B06A" w14:textId="77777777" w:rsidR="000F264B" w:rsidRDefault="007A6115">
            <w:pPr>
              <w:spacing w:after="51" w:line="235" w:lineRule="auto"/>
            </w:pPr>
            <w:r>
              <w:rPr>
                <w:rFonts w:ascii="Times New Roman" w:eastAsia="Times New Roman" w:hAnsi="Times New Roman" w:cs="Times New Roman"/>
              </w:rPr>
              <w:t xml:space="preserve">Elles relèvent de 2 activités relevant de 2 champs d'apprentissage du programme. </w:t>
            </w:r>
          </w:p>
          <w:p w14:paraId="0DD3A801" w14:textId="77777777" w:rsidR="000F264B" w:rsidRDefault="007A6115">
            <w:pPr>
              <w:spacing w:after="31"/>
            </w:pPr>
            <w:r>
              <w:rPr>
                <w:rFonts w:ascii="Times New Roman" w:eastAsia="Times New Roman" w:hAnsi="Times New Roman" w:cs="Times New Roman"/>
                <w:b/>
              </w:rPr>
              <w:t xml:space="preserve">Les référentiels nationaux d’évaluation : </w:t>
            </w:r>
          </w:p>
          <w:p w14:paraId="0BE0EB82" w14:textId="77777777" w:rsidR="000F264B" w:rsidRDefault="007A6115">
            <w:pPr>
              <w:numPr>
                <w:ilvl w:val="0"/>
                <w:numId w:val="2"/>
              </w:numPr>
              <w:spacing w:line="241" w:lineRule="auto"/>
              <w:ind w:hanging="361"/>
            </w:pPr>
            <w:r>
              <w:rPr>
                <w:rFonts w:ascii="Times New Roman" w:eastAsia="Times New Roman" w:hAnsi="Times New Roman" w:cs="Times New Roman"/>
              </w:rPr>
              <w:t xml:space="preserve">Un référentiel par champ d’apprentissage organisé autour des six attendus de fin de lycée professionnel (AFLP) des programmes.  </w:t>
            </w:r>
          </w:p>
          <w:p w14:paraId="4EB79618" w14:textId="77777777" w:rsidR="000F264B" w:rsidRDefault="007A6115">
            <w:r>
              <w:rPr>
                <w:rFonts w:ascii="Times New Roman" w:eastAsia="Times New Roman" w:hAnsi="Times New Roman" w:cs="Times New Roman"/>
              </w:rPr>
              <w:t xml:space="preserve"> </w:t>
            </w:r>
          </w:p>
          <w:p w14:paraId="7405F593" w14:textId="77777777" w:rsidR="000F264B" w:rsidRDefault="007A6115">
            <w:pPr>
              <w:numPr>
                <w:ilvl w:val="0"/>
                <w:numId w:val="2"/>
              </w:numPr>
              <w:spacing w:line="246" w:lineRule="auto"/>
              <w:ind w:hanging="361"/>
            </w:pPr>
            <w:r>
              <w:rPr>
                <w:rFonts w:ascii="Times New Roman" w:eastAsia="Times New Roman" w:hAnsi="Times New Roman" w:cs="Times New Roman"/>
              </w:rPr>
              <w:t xml:space="preserve">Les deux premiers AFLP sont évalués sur 12 points le jour du CCF (lors de la situation de fin de séquence) </w:t>
            </w:r>
          </w:p>
          <w:p w14:paraId="23AB06F5" w14:textId="77777777" w:rsidR="000F264B" w:rsidRDefault="007A6115">
            <w:r>
              <w:rPr>
                <w:rFonts w:ascii="Times New Roman" w:eastAsia="Times New Roman" w:hAnsi="Times New Roman" w:cs="Times New Roman"/>
              </w:rPr>
              <w:t xml:space="preserve">AFLP 1 : noté sur 7 points  </w:t>
            </w:r>
          </w:p>
          <w:p w14:paraId="7336B6E6" w14:textId="77777777" w:rsidR="000F264B" w:rsidRDefault="007A6115">
            <w:r>
              <w:rPr>
                <w:rFonts w:ascii="Times New Roman" w:eastAsia="Times New Roman" w:hAnsi="Times New Roman" w:cs="Times New Roman"/>
              </w:rPr>
              <w:t xml:space="preserve">AFLP 2 : noté sur 5 points </w:t>
            </w:r>
          </w:p>
          <w:p w14:paraId="151383DA" w14:textId="77777777" w:rsidR="000F264B" w:rsidRDefault="007A6115">
            <w:pPr>
              <w:spacing w:after="31"/>
            </w:pPr>
            <w:r>
              <w:rPr>
                <w:rFonts w:ascii="Times New Roman" w:eastAsia="Times New Roman" w:hAnsi="Times New Roman" w:cs="Times New Roman"/>
              </w:rPr>
              <w:t xml:space="preserve"> </w:t>
            </w:r>
          </w:p>
          <w:p w14:paraId="28B6040F" w14:textId="77777777" w:rsidR="000F264B" w:rsidRDefault="007A6115">
            <w:pPr>
              <w:numPr>
                <w:ilvl w:val="0"/>
                <w:numId w:val="2"/>
              </w:numPr>
              <w:spacing w:line="267" w:lineRule="auto"/>
              <w:ind w:hanging="361"/>
            </w:pPr>
            <w:r>
              <w:rPr>
                <w:rFonts w:ascii="Times New Roman" w:eastAsia="Times New Roman" w:hAnsi="Times New Roman" w:cs="Times New Roman"/>
              </w:rPr>
              <w:t xml:space="preserve">Les AFL3, 4, 5, 6 s’évaluent au fil de la séquence et éventuellement le jour de l’épreuve de fin de séquence </w:t>
            </w:r>
          </w:p>
          <w:p w14:paraId="69C68053" w14:textId="77777777" w:rsidR="000F264B" w:rsidRDefault="007A6115">
            <w:pPr>
              <w:spacing w:after="31"/>
            </w:pPr>
            <w:r>
              <w:rPr>
                <w:rFonts w:ascii="Times New Roman" w:eastAsia="Times New Roman" w:hAnsi="Times New Roman" w:cs="Times New Roman"/>
              </w:rPr>
              <w:t xml:space="preserve"> </w:t>
            </w:r>
          </w:p>
          <w:p w14:paraId="4FA98EE4" w14:textId="05818ED7" w:rsidR="000F264B" w:rsidRDefault="007A6115" w:rsidP="007A6115">
            <w:pPr>
              <w:numPr>
                <w:ilvl w:val="0"/>
                <w:numId w:val="2"/>
              </w:numPr>
              <w:spacing w:line="242" w:lineRule="auto"/>
              <w:ind w:hanging="361"/>
            </w:pPr>
            <w:r>
              <w:rPr>
                <w:rFonts w:ascii="Times New Roman" w:eastAsia="Times New Roman" w:hAnsi="Times New Roman" w:cs="Times New Roman"/>
              </w:rPr>
              <w:t>Deux autres AFLP choisi par l’enseignant parmi ces quatre restant sont évalués sur 8 points (avec choix par les élèves de la répartition des points) au fil de la séquence d’enseignement et arrêtés le jour du CCF.</w:t>
            </w:r>
          </w:p>
        </w:tc>
      </w:tr>
      <w:tr w:rsidR="000F264B" w14:paraId="1912C4F1" w14:textId="77777777">
        <w:trPr>
          <w:trHeight w:val="1551"/>
        </w:trPr>
        <w:tc>
          <w:tcPr>
            <w:tcW w:w="10434" w:type="dxa"/>
            <w:gridSpan w:val="4"/>
            <w:tcBorders>
              <w:top w:val="double" w:sz="4" w:space="0" w:color="0070C0"/>
              <w:left w:val="double" w:sz="4" w:space="0" w:color="0070C0"/>
              <w:bottom w:val="double" w:sz="4" w:space="0" w:color="0070C0"/>
              <w:right w:val="double" w:sz="4" w:space="0" w:color="0070C0"/>
            </w:tcBorders>
          </w:tcPr>
          <w:p w14:paraId="21D4E347" w14:textId="77777777" w:rsidR="000F264B" w:rsidRDefault="007A6115">
            <w:pPr>
              <w:ind w:right="50"/>
              <w:jc w:val="center"/>
            </w:pPr>
            <w:r>
              <w:rPr>
                <w:rFonts w:ascii="Times New Roman" w:eastAsia="Times New Roman" w:hAnsi="Times New Roman" w:cs="Times New Roman"/>
                <w:b/>
                <w:color w:val="002060"/>
              </w:rPr>
              <w:t xml:space="preserve">REFERENTIELS PAR CHAMP D’APPRENTISSAGE </w:t>
            </w:r>
          </w:p>
          <w:p w14:paraId="7F1FE3B2" w14:textId="77777777" w:rsidR="000F264B" w:rsidRDefault="007A6115">
            <w:pPr>
              <w:ind w:left="2408" w:right="2401"/>
              <w:jc w:val="center"/>
            </w:pPr>
            <w:r>
              <w:rPr>
                <w:rFonts w:ascii="Times New Roman" w:eastAsia="Times New Roman" w:hAnsi="Times New Roman" w:cs="Times New Roman"/>
                <w:color w:val="002060"/>
              </w:rPr>
              <w:t>(</w:t>
            </w:r>
            <w:proofErr w:type="gramStart"/>
            <w:r>
              <w:rPr>
                <w:rFonts w:ascii="Times New Roman" w:eastAsia="Times New Roman" w:hAnsi="Times New Roman" w:cs="Times New Roman"/>
                <w:color w:val="002060"/>
              </w:rPr>
              <w:t>à</w:t>
            </w:r>
            <w:proofErr w:type="gramEnd"/>
            <w:r>
              <w:rPr>
                <w:rFonts w:ascii="Times New Roman" w:eastAsia="Times New Roman" w:hAnsi="Times New Roman" w:cs="Times New Roman"/>
                <w:color w:val="002060"/>
              </w:rPr>
              <w:t xml:space="preserve"> décliner dans chaque activité de la programmation) </w:t>
            </w:r>
            <w:r>
              <w:rPr>
                <w:rFonts w:ascii="Times New Roman" w:eastAsia="Times New Roman" w:hAnsi="Times New Roman" w:cs="Times New Roman"/>
                <w:b/>
                <w:color w:val="002060"/>
              </w:rPr>
              <w:t xml:space="preserve">Cadres académiques disponibles sur le </w:t>
            </w:r>
            <w:proofErr w:type="spellStart"/>
            <w:r>
              <w:rPr>
                <w:rFonts w:ascii="Times New Roman" w:eastAsia="Times New Roman" w:hAnsi="Times New Roman" w:cs="Times New Roman"/>
                <w:b/>
                <w:color w:val="002060"/>
              </w:rPr>
              <w:t>thèmasite</w:t>
            </w:r>
            <w:proofErr w:type="spellEnd"/>
            <w:r>
              <w:rPr>
                <w:rFonts w:ascii="Times New Roman" w:eastAsia="Times New Roman" w:hAnsi="Times New Roman" w:cs="Times New Roman"/>
                <w:b/>
                <w:color w:val="002060"/>
              </w:rPr>
              <w:t xml:space="preserve"> </w:t>
            </w:r>
          </w:p>
          <w:p w14:paraId="056F19C1" w14:textId="77777777" w:rsidR="000F264B" w:rsidRDefault="007A6115">
            <w:pPr>
              <w:spacing w:after="15"/>
              <w:ind w:left="5"/>
            </w:pPr>
            <w:r>
              <w:rPr>
                <w:rFonts w:ascii="Times New Roman" w:eastAsia="Times New Roman" w:hAnsi="Times New Roman" w:cs="Times New Roman"/>
                <w:color w:val="002060"/>
              </w:rPr>
              <w:t xml:space="preserve"> </w:t>
            </w:r>
          </w:p>
          <w:p w14:paraId="123BBEC8" w14:textId="77777777" w:rsidR="000F264B" w:rsidRDefault="007A6115">
            <w:pPr>
              <w:ind w:left="5"/>
            </w:pPr>
            <w:r>
              <w:rPr>
                <w:rFonts w:ascii="Times New Roman" w:eastAsia="Times New Roman" w:hAnsi="Times New Roman" w:cs="Times New Roman"/>
                <w:color w:val="002060"/>
              </w:rPr>
              <w:t xml:space="preserve">Pour chaque champ d’apprentissage, le référentiel national précise les principes d’élaboration des épreuves, les éléments à évaluer, les repères de notation (en 4 degrés), les choix possibles laissés aux élèves. </w:t>
            </w:r>
          </w:p>
        </w:tc>
      </w:tr>
      <w:tr w:rsidR="000F264B" w14:paraId="148DE92A" w14:textId="77777777" w:rsidTr="007A6115">
        <w:trPr>
          <w:trHeight w:val="390"/>
        </w:trPr>
        <w:tc>
          <w:tcPr>
            <w:tcW w:w="1831" w:type="dxa"/>
            <w:tcBorders>
              <w:top w:val="double" w:sz="4" w:space="0" w:color="0070C0"/>
              <w:left w:val="double" w:sz="4" w:space="0" w:color="0070C0"/>
              <w:bottom w:val="double" w:sz="4" w:space="0" w:color="0070C0"/>
              <w:right w:val="double" w:sz="4" w:space="0" w:color="0070C0"/>
            </w:tcBorders>
          </w:tcPr>
          <w:p w14:paraId="001A1391" w14:textId="77777777" w:rsidR="000F264B" w:rsidRDefault="007A6115">
            <w:pPr>
              <w:ind w:right="58"/>
              <w:jc w:val="center"/>
            </w:pPr>
            <w:r>
              <w:rPr>
                <w:noProof/>
              </w:rPr>
              <w:drawing>
                <wp:anchor distT="0" distB="0" distL="114300" distR="114300" simplePos="0" relativeHeight="251679744" behindDoc="1" locked="0" layoutInCell="1" allowOverlap="0" wp14:anchorId="686F19ED" wp14:editId="09427FFA">
                  <wp:simplePos x="0" y="0"/>
                  <wp:positionH relativeFrom="column">
                    <wp:posOffset>314007</wp:posOffset>
                  </wp:positionH>
                  <wp:positionV relativeFrom="paragraph">
                    <wp:posOffset>-28676</wp:posOffset>
                  </wp:positionV>
                  <wp:extent cx="323088" cy="128016"/>
                  <wp:effectExtent l="0" t="0" r="0" b="0"/>
                  <wp:wrapNone/>
                  <wp:docPr id="27146" name="Picture 27146"/>
                  <wp:cNvGraphicFramePr/>
                  <a:graphic xmlns:a="http://schemas.openxmlformats.org/drawingml/2006/main">
                    <a:graphicData uri="http://schemas.openxmlformats.org/drawingml/2006/picture">
                      <pic:pic xmlns:pic="http://schemas.openxmlformats.org/drawingml/2006/picture">
                        <pic:nvPicPr>
                          <pic:cNvPr id="27146" name="Picture 27146"/>
                          <pic:cNvPicPr/>
                        </pic:nvPicPr>
                        <pic:blipFill>
                          <a:blip r:embed="rId91"/>
                          <a:stretch>
                            <a:fillRect/>
                          </a:stretch>
                        </pic:blipFill>
                        <pic:spPr>
                          <a:xfrm>
                            <a:off x="0" y="0"/>
                            <a:ext cx="323088" cy="128016"/>
                          </a:xfrm>
                          <a:prstGeom prst="rect">
                            <a:avLst/>
                          </a:prstGeom>
                        </pic:spPr>
                      </pic:pic>
                    </a:graphicData>
                  </a:graphic>
                </wp:anchor>
              </w:drawing>
            </w:r>
            <w:r>
              <w:rPr>
                <w:rFonts w:ascii="Times New Roman" w:eastAsia="Times New Roman" w:hAnsi="Times New Roman" w:cs="Times New Roman"/>
                <w:color w:val="4472C4"/>
                <w:sz w:val="24"/>
              </w:rPr>
              <w:t xml:space="preserve">CA 1 </w:t>
            </w:r>
          </w:p>
        </w:tc>
        <w:tc>
          <w:tcPr>
            <w:tcW w:w="8603" w:type="dxa"/>
            <w:gridSpan w:val="3"/>
            <w:tcBorders>
              <w:top w:val="double" w:sz="4" w:space="0" w:color="0070C0"/>
              <w:left w:val="double" w:sz="4" w:space="0" w:color="0070C0"/>
              <w:bottom w:val="double" w:sz="4" w:space="0" w:color="0070C0"/>
              <w:right w:val="double" w:sz="4" w:space="0" w:color="0070C0"/>
            </w:tcBorders>
          </w:tcPr>
          <w:p w14:paraId="036D5621" w14:textId="77777777" w:rsidR="000F264B" w:rsidRDefault="007A6115">
            <w:pPr>
              <w:ind w:right="63"/>
              <w:jc w:val="center"/>
            </w:pPr>
            <w:r>
              <w:rPr>
                <w:rFonts w:ascii="Times New Roman" w:eastAsia="Times New Roman" w:hAnsi="Times New Roman" w:cs="Times New Roman"/>
                <w:i/>
                <w:color w:val="C00000"/>
              </w:rPr>
              <w:t xml:space="preserve">Le </w:t>
            </w:r>
            <w:proofErr w:type="spellStart"/>
            <w:r>
              <w:rPr>
                <w:rFonts w:ascii="Times New Roman" w:eastAsia="Times New Roman" w:hAnsi="Times New Roman" w:cs="Times New Roman"/>
                <w:i/>
                <w:color w:val="C00000"/>
              </w:rPr>
              <w:t>pdf</w:t>
            </w:r>
            <w:proofErr w:type="spellEnd"/>
            <w:r>
              <w:rPr>
                <w:rFonts w:ascii="Times New Roman" w:eastAsia="Times New Roman" w:hAnsi="Times New Roman" w:cs="Times New Roman"/>
                <w:i/>
                <w:color w:val="C00000"/>
              </w:rPr>
              <w:t xml:space="preserve"> du référentiel CA1 </w:t>
            </w:r>
            <w:r>
              <w:rPr>
                <w:rFonts w:ascii="Times New Roman" w:eastAsia="Times New Roman" w:hAnsi="Times New Roman" w:cs="Times New Roman"/>
                <w:i/>
              </w:rPr>
              <w:t xml:space="preserve"> </w:t>
            </w:r>
          </w:p>
        </w:tc>
      </w:tr>
      <w:tr w:rsidR="000F264B" w14:paraId="40867D7F" w14:textId="77777777" w:rsidTr="007A6115">
        <w:trPr>
          <w:trHeight w:val="395"/>
        </w:trPr>
        <w:tc>
          <w:tcPr>
            <w:tcW w:w="1831" w:type="dxa"/>
            <w:tcBorders>
              <w:top w:val="double" w:sz="4" w:space="0" w:color="0070C0"/>
              <w:left w:val="double" w:sz="4" w:space="0" w:color="0070C0"/>
              <w:bottom w:val="double" w:sz="4" w:space="0" w:color="0070C0"/>
              <w:right w:val="double" w:sz="4" w:space="0" w:color="0070C0"/>
            </w:tcBorders>
          </w:tcPr>
          <w:p w14:paraId="2336A273" w14:textId="77777777" w:rsidR="000F264B" w:rsidRDefault="007A6115">
            <w:pPr>
              <w:ind w:right="58"/>
              <w:jc w:val="center"/>
            </w:pPr>
            <w:r>
              <w:rPr>
                <w:noProof/>
              </w:rPr>
              <w:drawing>
                <wp:anchor distT="0" distB="0" distL="114300" distR="114300" simplePos="0" relativeHeight="251680768" behindDoc="1" locked="0" layoutInCell="1" allowOverlap="0" wp14:anchorId="57345C5B" wp14:editId="0EC7F44A">
                  <wp:simplePos x="0" y="0"/>
                  <wp:positionH relativeFrom="column">
                    <wp:posOffset>314007</wp:posOffset>
                  </wp:positionH>
                  <wp:positionV relativeFrom="paragraph">
                    <wp:posOffset>-31851</wp:posOffset>
                  </wp:positionV>
                  <wp:extent cx="338328" cy="128016"/>
                  <wp:effectExtent l="0" t="0" r="0" b="0"/>
                  <wp:wrapNone/>
                  <wp:docPr id="27147" name="Picture 27147"/>
                  <wp:cNvGraphicFramePr/>
                  <a:graphic xmlns:a="http://schemas.openxmlformats.org/drawingml/2006/main">
                    <a:graphicData uri="http://schemas.openxmlformats.org/drawingml/2006/picture">
                      <pic:pic xmlns:pic="http://schemas.openxmlformats.org/drawingml/2006/picture">
                        <pic:nvPicPr>
                          <pic:cNvPr id="27147" name="Picture 27147"/>
                          <pic:cNvPicPr/>
                        </pic:nvPicPr>
                        <pic:blipFill>
                          <a:blip r:embed="rId92"/>
                          <a:stretch>
                            <a:fillRect/>
                          </a:stretch>
                        </pic:blipFill>
                        <pic:spPr>
                          <a:xfrm>
                            <a:off x="0" y="0"/>
                            <a:ext cx="338328" cy="128016"/>
                          </a:xfrm>
                          <a:prstGeom prst="rect">
                            <a:avLst/>
                          </a:prstGeom>
                        </pic:spPr>
                      </pic:pic>
                    </a:graphicData>
                  </a:graphic>
                </wp:anchor>
              </w:drawing>
            </w:r>
            <w:r>
              <w:rPr>
                <w:rFonts w:ascii="Times New Roman" w:eastAsia="Times New Roman" w:hAnsi="Times New Roman" w:cs="Times New Roman"/>
                <w:color w:val="4472C4"/>
                <w:sz w:val="24"/>
              </w:rPr>
              <w:t xml:space="preserve">CA 2 </w:t>
            </w:r>
          </w:p>
        </w:tc>
        <w:tc>
          <w:tcPr>
            <w:tcW w:w="8603" w:type="dxa"/>
            <w:gridSpan w:val="3"/>
            <w:tcBorders>
              <w:top w:val="double" w:sz="4" w:space="0" w:color="0070C0"/>
              <w:left w:val="double" w:sz="4" w:space="0" w:color="0070C0"/>
              <w:bottom w:val="double" w:sz="4" w:space="0" w:color="0070C0"/>
              <w:right w:val="double" w:sz="4" w:space="0" w:color="0070C0"/>
            </w:tcBorders>
          </w:tcPr>
          <w:p w14:paraId="0202CD31" w14:textId="77777777" w:rsidR="000F264B" w:rsidRDefault="007A6115">
            <w:pPr>
              <w:ind w:right="62"/>
              <w:jc w:val="center"/>
            </w:pPr>
            <w:r>
              <w:rPr>
                <w:rFonts w:ascii="Times New Roman" w:eastAsia="Times New Roman" w:hAnsi="Times New Roman" w:cs="Times New Roman"/>
                <w:i/>
                <w:color w:val="C00000"/>
              </w:rPr>
              <w:t xml:space="preserve">Le </w:t>
            </w:r>
            <w:proofErr w:type="spellStart"/>
            <w:r>
              <w:rPr>
                <w:rFonts w:ascii="Times New Roman" w:eastAsia="Times New Roman" w:hAnsi="Times New Roman" w:cs="Times New Roman"/>
                <w:i/>
                <w:color w:val="C00000"/>
              </w:rPr>
              <w:t>pdf</w:t>
            </w:r>
            <w:proofErr w:type="spellEnd"/>
            <w:r>
              <w:rPr>
                <w:rFonts w:ascii="Times New Roman" w:eastAsia="Times New Roman" w:hAnsi="Times New Roman" w:cs="Times New Roman"/>
                <w:i/>
                <w:color w:val="C00000"/>
              </w:rPr>
              <w:t xml:space="preserve"> du référentiel CA2</w:t>
            </w:r>
            <w:r>
              <w:rPr>
                <w:rFonts w:ascii="Times New Roman" w:eastAsia="Times New Roman" w:hAnsi="Times New Roman" w:cs="Times New Roman"/>
              </w:rPr>
              <w:t xml:space="preserve"> </w:t>
            </w:r>
          </w:p>
        </w:tc>
      </w:tr>
      <w:tr w:rsidR="000F264B" w14:paraId="23A0F701" w14:textId="77777777" w:rsidTr="007A6115">
        <w:trPr>
          <w:trHeight w:val="390"/>
        </w:trPr>
        <w:tc>
          <w:tcPr>
            <w:tcW w:w="1831" w:type="dxa"/>
            <w:tcBorders>
              <w:top w:val="double" w:sz="4" w:space="0" w:color="0070C0"/>
              <w:left w:val="double" w:sz="4" w:space="0" w:color="0070C0"/>
              <w:bottom w:val="double" w:sz="4" w:space="0" w:color="0070C0"/>
              <w:right w:val="double" w:sz="4" w:space="0" w:color="0070C0"/>
            </w:tcBorders>
          </w:tcPr>
          <w:p w14:paraId="0289452D" w14:textId="77777777" w:rsidR="000F264B" w:rsidRDefault="007A6115">
            <w:pPr>
              <w:ind w:right="58"/>
              <w:jc w:val="center"/>
            </w:pPr>
            <w:r>
              <w:rPr>
                <w:noProof/>
              </w:rPr>
              <w:drawing>
                <wp:anchor distT="0" distB="0" distL="114300" distR="114300" simplePos="0" relativeHeight="251681792" behindDoc="1" locked="0" layoutInCell="1" allowOverlap="0" wp14:anchorId="27F37D92" wp14:editId="432516D7">
                  <wp:simplePos x="0" y="0"/>
                  <wp:positionH relativeFrom="column">
                    <wp:posOffset>314007</wp:posOffset>
                  </wp:positionH>
                  <wp:positionV relativeFrom="paragraph">
                    <wp:posOffset>-28676</wp:posOffset>
                  </wp:positionV>
                  <wp:extent cx="335280" cy="128016"/>
                  <wp:effectExtent l="0" t="0" r="0" b="0"/>
                  <wp:wrapNone/>
                  <wp:docPr id="27148" name="Picture 27148"/>
                  <wp:cNvGraphicFramePr/>
                  <a:graphic xmlns:a="http://schemas.openxmlformats.org/drawingml/2006/main">
                    <a:graphicData uri="http://schemas.openxmlformats.org/drawingml/2006/picture">
                      <pic:pic xmlns:pic="http://schemas.openxmlformats.org/drawingml/2006/picture">
                        <pic:nvPicPr>
                          <pic:cNvPr id="27148" name="Picture 27148"/>
                          <pic:cNvPicPr/>
                        </pic:nvPicPr>
                        <pic:blipFill>
                          <a:blip r:embed="rId93"/>
                          <a:stretch>
                            <a:fillRect/>
                          </a:stretch>
                        </pic:blipFill>
                        <pic:spPr>
                          <a:xfrm>
                            <a:off x="0" y="0"/>
                            <a:ext cx="335280" cy="128016"/>
                          </a:xfrm>
                          <a:prstGeom prst="rect">
                            <a:avLst/>
                          </a:prstGeom>
                        </pic:spPr>
                      </pic:pic>
                    </a:graphicData>
                  </a:graphic>
                </wp:anchor>
              </w:drawing>
            </w:r>
            <w:r>
              <w:rPr>
                <w:rFonts w:ascii="Times New Roman" w:eastAsia="Times New Roman" w:hAnsi="Times New Roman" w:cs="Times New Roman"/>
                <w:color w:val="4472C4"/>
                <w:sz w:val="24"/>
              </w:rPr>
              <w:t xml:space="preserve">CA 3 </w:t>
            </w:r>
          </w:p>
        </w:tc>
        <w:tc>
          <w:tcPr>
            <w:tcW w:w="8603" w:type="dxa"/>
            <w:gridSpan w:val="3"/>
            <w:tcBorders>
              <w:top w:val="double" w:sz="4" w:space="0" w:color="0070C0"/>
              <w:left w:val="double" w:sz="4" w:space="0" w:color="0070C0"/>
              <w:bottom w:val="double" w:sz="4" w:space="0" w:color="0070C0"/>
              <w:right w:val="double" w:sz="4" w:space="0" w:color="0070C0"/>
            </w:tcBorders>
          </w:tcPr>
          <w:p w14:paraId="672F7B7A" w14:textId="77777777" w:rsidR="000F264B" w:rsidRDefault="007A6115">
            <w:pPr>
              <w:ind w:right="62"/>
              <w:jc w:val="center"/>
            </w:pPr>
            <w:r>
              <w:rPr>
                <w:rFonts w:ascii="Times New Roman" w:eastAsia="Times New Roman" w:hAnsi="Times New Roman" w:cs="Times New Roman"/>
                <w:i/>
                <w:color w:val="C00000"/>
              </w:rPr>
              <w:t xml:space="preserve">Le </w:t>
            </w:r>
            <w:proofErr w:type="spellStart"/>
            <w:r>
              <w:rPr>
                <w:rFonts w:ascii="Times New Roman" w:eastAsia="Times New Roman" w:hAnsi="Times New Roman" w:cs="Times New Roman"/>
                <w:i/>
                <w:color w:val="C00000"/>
              </w:rPr>
              <w:t>pdf</w:t>
            </w:r>
            <w:proofErr w:type="spellEnd"/>
            <w:r>
              <w:rPr>
                <w:rFonts w:ascii="Times New Roman" w:eastAsia="Times New Roman" w:hAnsi="Times New Roman" w:cs="Times New Roman"/>
                <w:i/>
                <w:color w:val="C00000"/>
              </w:rPr>
              <w:t xml:space="preserve"> du référentiel CA3</w:t>
            </w:r>
            <w:r>
              <w:rPr>
                <w:rFonts w:ascii="Times New Roman" w:eastAsia="Times New Roman" w:hAnsi="Times New Roman" w:cs="Times New Roman"/>
              </w:rPr>
              <w:t xml:space="preserve"> </w:t>
            </w:r>
          </w:p>
        </w:tc>
      </w:tr>
      <w:tr w:rsidR="000F264B" w14:paraId="3C7F8C4F" w14:textId="77777777" w:rsidTr="007A6115">
        <w:trPr>
          <w:trHeight w:val="396"/>
        </w:trPr>
        <w:tc>
          <w:tcPr>
            <w:tcW w:w="1831" w:type="dxa"/>
            <w:tcBorders>
              <w:top w:val="double" w:sz="4" w:space="0" w:color="0070C0"/>
              <w:left w:val="double" w:sz="4" w:space="0" w:color="0070C0"/>
              <w:bottom w:val="double" w:sz="4" w:space="0" w:color="0070C0"/>
              <w:right w:val="double" w:sz="4" w:space="0" w:color="0070C0"/>
            </w:tcBorders>
          </w:tcPr>
          <w:p w14:paraId="71309942" w14:textId="77777777" w:rsidR="000F264B" w:rsidRDefault="007A6115">
            <w:pPr>
              <w:ind w:right="58"/>
              <w:jc w:val="center"/>
            </w:pPr>
            <w:r>
              <w:rPr>
                <w:noProof/>
              </w:rPr>
              <w:drawing>
                <wp:anchor distT="0" distB="0" distL="114300" distR="114300" simplePos="0" relativeHeight="251682816" behindDoc="1" locked="0" layoutInCell="1" allowOverlap="0" wp14:anchorId="00EA16EB" wp14:editId="2F7DDC8F">
                  <wp:simplePos x="0" y="0"/>
                  <wp:positionH relativeFrom="column">
                    <wp:posOffset>314007</wp:posOffset>
                  </wp:positionH>
                  <wp:positionV relativeFrom="paragraph">
                    <wp:posOffset>-31568</wp:posOffset>
                  </wp:positionV>
                  <wp:extent cx="344424" cy="128016"/>
                  <wp:effectExtent l="0" t="0" r="0" b="0"/>
                  <wp:wrapNone/>
                  <wp:docPr id="27149" name="Picture 27149"/>
                  <wp:cNvGraphicFramePr/>
                  <a:graphic xmlns:a="http://schemas.openxmlformats.org/drawingml/2006/main">
                    <a:graphicData uri="http://schemas.openxmlformats.org/drawingml/2006/picture">
                      <pic:pic xmlns:pic="http://schemas.openxmlformats.org/drawingml/2006/picture">
                        <pic:nvPicPr>
                          <pic:cNvPr id="27149" name="Picture 27149"/>
                          <pic:cNvPicPr/>
                        </pic:nvPicPr>
                        <pic:blipFill>
                          <a:blip r:embed="rId94"/>
                          <a:stretch>
                            <a:fillRect/>
                          </a:stretch>
                        </pic:blipFill>
                        <pic:spPr>
                          <a:xfrm>
                            <a:off x="0" y="0"/>
                            <a:ext cx="344424" cy="128016"/>
                          </a:xfrm>
                          <a:prstGeom prst="rect">
                            <a:avLst/>
                          </a:prstGeom>
                        </pic:spPr>
                      </pic:pic>
                    </a:graphicData>
                  </a:graphic>
                </wp:anchor>
              </w:drawing>
            </w:r>
            <w:r>
              <w:rPr>
                <w:rFonts w:ascii="Times New Roman" w:eastAsia="Times New Roman" w:hAnsi="Times New Roman" w:cs="Times New Roman"/>
                <w:color w:val="4472C4"/>
                <w:sz w:val="24"/>
              </w:rPr>
              <w:t xml:space="preserve">CA 4 </w:t>
            </w:r>
          </w:p>
        </w:tc>
        <w:tc>
          <w:tcPr>
            <w:tcW w:w="8603" w:type="dxa"/>
            <w:gridSpan w:val="3"/>
            <w:tcBorders>
              <w:top w:val="double" w:sz="4" w:space="0" w:color="0070C0"/>
              <w:left w:val="double" w:sz="4" w:space="0" w:color="0070C0"/>
              <w:bottom w:val="double" w:sz="4" w:space="0" w:color="0070C0"/>
              <w:right w:val="double" w:sz="4" w:space="0" w:color="0070C0"/>
            </w:tcBorders>
          </w:tcPr>
          <w:p w14:paraId="70746625" w14:textId="77777777" w:rsidR="000F264B" w:rsidRDefault="007A6115">
            <w:pPr>
              <w:ind w:right="62"/>
              <w:jc w:val="center"/>
            </w:pPr>
            <w:r>
              <w:rPr>
                <w:rFonts w:ascii="Times New Roman" w:eastAsia="Times New Roman" w:hAnsi="Times New Roman" w:cs="Times New Roman"/>
                <w:i/>
                <w:color w:val="C00000"/>
              </w:rPr>
              <w:t xml:space="preserve">Le </w:t>
            </w:r>
            <w:proofErr w:type="spellStart"/>
            <w:r>
              <w:rPr>
                <w:rFonts w:ascii="Times New Roman" w:eastAsia="Times New Roman" w:hAnsi="Times New Roman" w:cs="Times New Roman"/>
                <w:i/>
                <w:color w:val="C00000"/>
              </w:rPr>
              <w:t>pdf</w:t>
            </w:r>
            <w:proofErr w:type="spellEnd"/>
            <w:r>
              <w:rPr>
                <w:rFonts w:ascii="Times New Roman" w:eastAsia="Times New Roman" w:hAnsi="Times New Roman" w:cs="Times New Roman"/>
                <w:i/>
                <w:color w:val="C00000"/>
              </w:rPr>
              <w:t xml:space="preserve"> du référentiel CA4</w:t>
            </w:r>
            <w:r>
              <w:rPr>
                <w:rFonts w:ascii="Times New Roman" w:eastAsia="Times New Roman" w:hAnsi="Times New Roman" w:cs="Times New Roman"/>
              </w:rPr>
              <w:t xml:space="preserve"> </w:t>
            </w:r>
          </w:p>
        </w:tc>
      </w:tr>
      <w:tr w:rsidR="000F264B" w14:paraId="36E9C99F" w14:textId="77777777" w:rsidTr="007A6115">
        <w:trPr>
          <w:trHeight w:val="395"/>
        </w:trPr>
        <w:tc>
          <w:tcPr>
            <w:tcW w:w="1831" w:type="dxa"/>
            <w:tcBorders>
              <w:top w:val="double" w:sz="4" w:space="0" w:color="0070C0"/>
              <w:left w:val="double" w:sz="4" w:space="0" w:color="0070C0"/>
              <w:bottom w:val="double" w:sz="4" w:space="0" w:color="0070C0"/>
              <w:right w:val="double" w:sz="4" w:space="0" w:color="0070C0"/>
            </w:tcBorders>
          </w:tcPr>
          <w:p w14:paraId="043677B6" w14:textId="77777777" w:rsidR="000F264B" w:rsidRDefault="007A6115">
            <w:pPr>
              <w:ind w:right="58"/>
              <w:jc w:val="center"/>
            </w:pPr>
            <w:r>
              <w:rPr>
                <w:noProof/>
              </w:rPr>
              <w:drawing>
                <wp:anchor distT="0" distB="0" distL="114300" distR="114300" simplePos="0" relativeHeight="251683840" behindDoc="1" locked="0" layoutInCell="1" allowOverlap="0" wp14:anchorId="0A8333B8" wp14:editId="6663C9AF">
                  <wp:simplePos x="0" y="0"/>
                  <wp:positionH relativeFrom="column">
                    <wp:posOffset>314007</wp:posOffset>
                  </wp:positionH>
                  <wp:positionV relativeFrom="paragraph">
                    <wp:posOffset>-28930</wp:posOffset>
                  </wp:positionV>
                  <wp:extent cx="335280" cy="131064"/>
                  <wp:effectExtent l="0" t="0" r="0" b="0"/>
                  <wp:wrapNone/>
                  <wp:docPr id="27150" name="Picture 27150"/>
                  <wp:cNvGraphicFramePr/>
                  <a:graphic xmlns:a="http://schemas.openxmlformats.org/drawingml/2006/main">
                    <a:graphicData uri="http://schemas.openxmlformats.org/drawingml/2006/picture">
                      <pic:pic xmlns:pic="http://schemas.openxmlformats.org/drawingml/2006/picture">
                        <pic:nvPicPr>
                          <pic:cNvPr id="27150" name="Picture 27150"/>
                          <pic:cNvPicPr/>
                        </pic:nvPicPr>
                        <pic:blipFill>
                          <a:blip r:embed="rId95"/>
                          <a:stretch>
                            <a:fillRect/>
                          </a:stretch>
                        </pic:blipFill>
                        <pic:spPr>
                          <a:xfrm>
                            <a:off x="0" y="0"/>
                            <a:ext cx="335280" cy="131064"/>
                          </a:xfrm>
                          <a:prstGeom prst="rect">
                            <a:avLst/>
                          </a:prstGeom>
                        </pic:spPr>
                      </pic:pic>
                    </a:graphicData>
                  </a:graphic>
                </wp:anchor>
              </w:drawing>
            </w:r>
            <w:r>
              <w:rPr>
                <w:rFonts w:ascii="Times New Roman" w:eastAsia="Times New Roman" w:hAnsi="Times New Roman" w:cs="Times New Roman"/>
                <w:color w:val="4472C4"/>
                <w:sz w:val="24"/>
              </w:rPr>
              <w:t xml:space="preserve">CA 5 </w:t>
            </w:r>
          </w:p>
        </w:tc>
        <w:tc>
          <w:tcPr>
            <w:tcW w:w="8603" w:type="dxa"/>
            <w:gridSpan w:val="3"/>
            <w:tcBorders>
              <w:top w:val="double" w:sz="4" w:space="0" w:color="0070C0"/>
              <w:left w:val="double" w:sz="4" w:space="0" w:color="0070C0"/>
              <w:bottom w:val="double" w:sz="4" w:space="0" w:color="0070C0"/>
              <w:right w:val="double" w:sz="4" w:space="0" w:color="0070C0"/>
            </w:tcBorders>
          </w:tcPr>
          <w:p w14:paraId="389B3FC2" w14:textId="77777777" w:rsidR="000F264B" w:rsidRDefault="007A6115">
            <w:pPr>
              <w:ind w:right="62"/>
              <w:jc w:val="center"/>
            </w:pPr>
            <w:r>
              <w:rPr>
                <w:rFonts w:ascii="Times New Roman" w:eastAsia="Times New Roman" w:hAnsi="Times New Roman" w:cs="Times New Roman"/>
                <w:i/>
                <w:color w:val="C00000"/>
              </w:rPr>
              <w:t xml:space="preserve">Le </w:t>
            </w:r>
            <w:proofErr w:type="spellStart"/>
            <w:r>
              <w:rPr>
                <w:rFonts w:ascii="Times New Roman" w:eastAsia="Times New Roman" w:hAnsi="Times New Roman" w:cs="Times New Roman"/>
                <w:i/>
                <w:color w:val="C00000"/>
              </w:rPr>
              <w:t>pdf</w:t>
            </w:r>
            <w:proofErr w:type="spellEnd"/>
            <w:r>
              <w:rPr>
                <w:rFonts w:ascii="Times New Roman" w:eastAsia="Times New Roman" w:hAnsi="Times New Roman" w:cs="Times New Roman"/>
                <w:i/>
                <w:color w:val="C00000"/>
              </w:rPr>
              <w:t xml:space="preserve"> du référentiel CA5</w:t>
            </w:r>
            <w:r>
              <w:rPr>
                <w:rFonts w:ascii="Times New Roman" w:eastAsia="Times New Roman" w:hAnsi="Times New Roman" w:cs="Times New Roman"/>
              </w:rPr>
              <w:t xml:space="preserve"> </w:t>
            </w:r>
          </w:p>
        </w:tc>
      </w:tr>
    </w:tbl>
    <w:p w14:paraId="41E8B1ED" w14:textId="77777777" w:rsidR="000F264B" w:rsidRDefault="000F264B">
      <w:pPr>
        <w:sectPr w:rsidR="000F264B" w:rsidSect="007A6115">
          <w:footerReference w:type="even" r:id="rId96"/>
          <w:footerReference w:type="default" r:id="rId97"/>
          <w:footerReference w:type="first" r:id="rId98"/>
          <w:pgSz w:w="11900" w:h="16840"/>
          <w:pgMar w:top="732" w:right="804" w:bottom="426" w:left="721" w:header="720" w:footer="0" w:gutter="0"/>
          <w:cols w:space="720"/>
        </w:sectPr>
      </w:pPr>
    </w:p>
    <w:p w14:paraId="16FEB0C9" w14:textId="77777777" w:rsidR="000F264B" w:rsidRDefault="007A6115">
      <w:pPr>
        <w:spacing w:after="0"/>
        <w:ind w:left="-5" w:hanging="10"/>
      </w:pPr>
      <w:r>
        <w:rPr>
          <w:rFonts w:ascii="Times New Roman" w:eastAsia="Times New Roman" w:hAnsi="Times New Roman" w:cs="Times New Roman"/>
          <w:b/>
          <w:sz w:val="24"/>
          <w:u w:val="single" w:color="000000"/>
        </w:rPr>
        <w:lastRenderedPageBreak/>
        <w:t>Évaluation en contrôle en cours de formation _ Baccalauréat professionnel</w:t>
      </w:r>
      <w:r>
        <w:rPr>
          <w:rFonts w:ascii="Times New Roman" w:eastAsia="Times New Roman" w:hAnsi="Times New Roman" w:cs="Times New Roman"/>
          <w:b/>
          <w:sz w:val="24"/>
        </w:rPr>
        <w:t xml:space="preserve"> </w:t>
      </w:r>
    </w:p>
    <w:p w14:paraId="43D0C0C6" w14:textId="77777777" w:rsidR="000F264B" w:rsidRDefault="007A6115">
      <w:pPr>
        <w:spacing w:after="0"/>
      </w:pPr>
      <w:r>
        <w:rPr>
          <w:rFonts w:ascii="Times New Roman" w:eastAsia="Times New Roman" w:hAnsi="Times New Roman" w:cs="Times New Roman"/>
          <w:sz w:val="24"/>
        </w:rPr>
        <w:t xml:space="preserve"> </w:t>
      </w:r>
    </w:p>
    <w:tbl>
      <w:tblPr>
        <w:tblStyle w:val="TableGrid"/>
        <w:tblW w:w="10437" w:type="dxa"/>
        <w:tblInd w:w="14" w:type="dxa"/>
        <w:tblCellMar>
          <w:top w:w="10" w:type="dxa"/>
          <w:left w:w="101" w:type="dxa"/>
          <w:right w:w="56" w:type="dxa"/>
        </w:tblCellMar>
        <w:tblLook w:val="04A0" w:firstRow="1" w:lastRow="0" w:firstColumn="1" w:lastColumn="0" w:noHBand="0" w:noVBand="1"/>
      </w:tblPr>
      <w:tblGrid>
        <w:gridCol w:w="2537"/>
        <w:gridCol w:w="7900"/>
      </w:tblGrid>
      <w:tr w:rsidR="000F264B" w14:paraId="5AF0D7E5" w14:textId="77777777" w:rsidTr="007A6115">
        <w:trPr>
          <w:trHeight w:val="1550"/>
        </w:trPr>
        <w:tc>
          <w:tcPr>
            <w:tcW w:w="2537" w:type="dxa"/>
            <w:tcBorders>
              <w:top w:val="double" w:sz="4" w:space="0" w:color="0070C0"/>
              <w:left w:val="double" w:sz="4" w:space="0" w:color="0070C0"/>
              <w:bottom w:val="double" w:sz="4" w:space="0" w:color="0070C0"/>
              <w:right w:val="double" w:sz="4" w:space="0" w:color="0070C0"/>
            </w:tcBorders>
            <w:vAlign w:val="center"/>
          </w:tcPr>
          <w:p w14:paraId="3A8036C9" w14:textId="77777777" w:rsidR="000F264B" w:rsidRDefault="007A6115">
            <w:pPr>
              <w:ind w:left="10"/>
            </w:pPr>
            <w:r>
              <w:rPr>
                <w:rFonts w:ascii="Times New Roman" w:eastAsia="Times New Roman" w:hAnsi="Times New Roman" w:cs="Times New Roman"/>
                <w:b/>
                <w:color w:val="002060"/>
              </w:rPr>
              <w:t xml:space="preserve">Texte de référence </w:t>
            </w:r>
          </w:p>
        </w:tc>
        <w:tc>
          <w:tcPr>
            <w:tcW w:w="7900" w:type="dxa"/>
            <w:tcBorders>
              <w:top w:val="double" w:sz="4" w:space="0" w:color="0070C0"/>
              <w:left w:val="double" w:sz="4" w:space="0" w:color="0070C0"/>
              <w:bottom w:val="double" w:sz="4" w:space="0" w:color="0070C0"/>
              <w:right w:val="double" w:sz="4" w:space="0" w:color="0070C0"/>
            </w:tcBorders>
          </w:tcPr>
          <w:p w14:paraId="63C2821A" w14:textId="77777777" w:rsidR="000F264B" w:rsidRDefault="000C3EBF">
            <w:pPr>
              <w:ind w:left="9"/>
            </w:pPr>
            <w:hyperlink r:id="rId99">
              <w:r w:rsidR="007A6115">
                <w:rPr>
                  <w:rFonts w:ascii="Times New Roman" w:eastAsia="Times New Roman" w:hAnsi="Times New Roman" w:cs="Times New Roman"/>
                </w:rPr>
                <w:t>-</w:t>
              </w:r>
            </w:hyperlink>
            <w:hyperlink r:id="rId100">
              <w:r w:rsidR="007A6115">
                <w:rPr>
                  <w:rFonts w:ascii="Times New Roman" w:eastAsia="Times New Roman" w:hAnsi="Times New Roman" w:cs="Times New Roman"/>
                  <w:color w:val="0563C1"/>
                  <w:u w:val="single" w:color="0563C1"/>
                </w:rPr>
                <w:t>Arrêté du 17 juin 2020</w:t>
              </w:r>
            </w:hyperlink>
            <w:hyperlink r:id="rId101">
              <w:r w:rsidR="007A6115">
                <w:rPr>
                  <w:rFonts w:ascii="Times New Roman" w:eastAsia="Times New Roman" w:hAnsi="Times New Roman" w:cs="Times New Roman"/>
                </w:rPr>
                <w:t xml:space="preserve"> </w:t>
              </w:r>
            </w:hyperlink>
            <w:r w:rsidR="007A6115">
              <w:rPr>
                <w:rFonts w:ascii="Times New Roman" w:eastAsia="Times New Roman" w:hAnsi="Times New Roman" w:cs="Times New Roman"/>
              </w:rPr>
              <w:t xml:space="preserve">plus particulièrement au chapitre 3 (article 10 à 13) et </w:t>
            </w:r>
            <w:hyperlink r:id="rId102">
              <w:r w:rsidR="007A6115">
                <w:rPr>
                  <w:rFonts w:ascii="Times New Roman" w:eastAsia="Times New Roman" w:hAnsi="Times New Roman" w:cs="Times New Roman"/>
                  <w:color w:val="0563C1"/>
                  <w:u w:val="single" w:color="0563C1"/>
                </w:rPr>
                <w:t>Annexe</w:t>
              </w:r>
            </w:hyperlink>
            <w:hyperlink r:id="rId103">
              <w:r w:rsidR="007A6115">
                <w:rPr>
                  <w:rFonts w:ascii="Times New Roman" w:eastAsia="Times New Roman" w:hAnsi="Times New Roman" w:cs="Times New Roman"/>
                  <w:color w:val="0563C1"/>
                </w:rPr>
                <w:t xml:space="preserve"> </w:t>
              </w:r>
            </w:hyperlink>
            <w:hyperlink r:id="rId104">
              <w:r w:rsidR="007A6115">
                <w:rPr>
                  <w:rFonts w:ascii="Times New Roman" w:eastAsia="Times New Roman" w:hAnsi="Times New Roman" w:cs="Times New Roman"/>
                  <w:color w:val="0563C1"/>
                  <w:u w:val="single" w:color="0563C1"/>
                </w:rPr>
                <w:t>X</w:t>
              </w:r>
            </w:hyperlink>
            <w:hyperlink r:id="rId105">
              <w:r w:rsidR="007A6115">
                <w:rPr>
                  <w:rFonts w:ascii="Times New Roman" w:eastAsia="Times New Roman" w:hAnsi="Times New Roman" w:cs="Times New Roman"/>
                </w:rPr>
                <w:t xml:space="preserve"> </w:t>
              </w:r>
            </w:hyperlink>
          </w:p>
          <w:p w14:paraId="38060B6B" w14:textId="77777777" w:rsidR="000F264B" w:rsidRDefault="000C3EBF">
            <w:pPr>
              <w:ind w:left="9"/>
            </w:pPr>
            <w:hyperlink r:id="rId106">
              <w:r w:rsidR="007A6115">
                <w:rPr>
                  <w:rFonts w:ascii="Times New Roman" w:eastAsia="Times New Roman" w:hAnsi="Times New Roman" w:cs="Times New Roman"/>
                </w:rPr>
                <w:t>-</w:t>
              </w:r>
            </w:hyperlink>
            <w:hyperlink r:id="rId107">
              <w:r w:rsidR="007A6115">
                <w:rPr>
                  <w:rFonts w:ascii="Times New Roman" w:eastAsia="Times New Roman" w:hAnsi="Times New Roman" w:cs="Times New Roman"/>
                  <w:color w:val="0563C1"/>
                  <w:u w:val="single" w:color="0563C1"/>
                </w:rPr>
                <w:t>Circulaire du 29 décembre 2020</w:t>
              </w:r>
            </w:hyperlink>
            <w:hyperlink r:id="rId108">
              <w:r w:rsidR="007A6115">
                <w:rPr>
                  <w:rFonts w:ascii="Times New Roman" w:eastAsia="Times New Roman" w:hAnsi="Times New Roman" w:cs="Times New Roman"/>
                  <w:color w:val="0563C1"/>
                  <w:u w:val="single" w:color="0563C1"/>
                </w:rPr>
                <w:t xml:space="preserve"> </w:t>
              </w:r>
            </w:hyperlink>
            <w:hyperlink r:id="rId109">
              <w:r w:rsidR="007A6115">
                <w:rPr>
                  <w:rFonts w:ascii="Times New Roman" w:eastAsia="Times New Roman" w:hAnsi="Times New Roman" w:cs="Times New Roman"/>
                </w:rPr>
                <w:t>r</w:t>
              </w:r>
            </w:hyperlink>
            <w:r w:rsidR="007A6115">
              <w:rPr>
                <w:rFonts w:ascii="Times New Roman" w:eastAsia="Times New Roman" w:hAnsi="Times New Roman" w:cs="Times New Roman"/>
              </w:rPr>
              <w:t>elative à l’évaluation de l'enseignement d'éducation physique et sportive aux examens du baccalauréat professionnel et du brevet des métiers d'art - Organisation des épreuves en contrôle en cours de formation (CCF) et sous la forme ponctuelle – Annexe 1 : Référentiel national d'évaluation</w:t>
            </w:r>
            <w:r w:rsidR="007A6115">
              <w:rPr>
                <w:rFonts w:ascii="Times New Roman" w:eastAsia="Times New Roman" w:hAnsi="Times New Roman" w:cs="Times New Roman"/>
                <w:i/>
              </w:rPr>
              <w:t xml:space="preserve"> </w:t>
            </w:r>
          </w:p>
        </w:tc>
      </w:tr>
      <w:tr w:rsidR="000F264B" w14:paraId="3D545E69" w14:textId="77777777">
        <w:trPr>
          <w:trHeight w:val="3551"/>
        </w:trPr>
        <w:tc>
          <w:tcPr>
            <w:tcW w:w="10437" w:type="dxa"/>
            <w:gridSpan w:val="2"/>
            <w:tcBorders>
              <w:top w:val="double" w:sz="4" w:space="0" w:color="0070C0"/>
              <w:left w:val="double" w:sz="4" w:space="0" w:color="0070C0"/>
              <w:bottom w:val="double" w:sz="4" w:space="0" w:color="0070C0"/>
              <w:right w:val="double" w:sz="4" w:space="0" w:color="0070C0"/>
            </w:tcBorders>
          </w:tcPr>
          <w:p w14:paraId="649745BB" w14:textId="77777777" w:rsidR="000F264B" w:rsidRDefault="007A6115">
            <w:pPr>
              <w:spacing w:after="5" w:line="235" w:lineRule="auto"/>
              <w:ind w:left="10"/>
            </w:pPr>
            <w:r>
              <w:rPr>
                <w:rFonts w:ascii="Times New Roman" w:eastAsia="Times New Roman" w:hAnsi="Times New Roman" w:cs="Times New Roman"/>
              </w:rPr>
              <w:t xml:space="preserve">RESSOURCES </w:t>
            </w:r>
            <w:r>
              <w:rPr>
                <w:rFonts w:ascii="Times New Roman" w:eastAsia="Times New Roman" w:hAnsi="Times New Roman" w:cs="Times New Roman"/>
                <w:i/>
              </w:rPr>
              <w:t>(à paraitre)</w:t>
            </w:r>
            <w:r>
              <w:rPr>
                <w:rFonts w:ascii="Times New Roman" w:eastAsia="Times New Roman" w:hAnsi="Times New Roman" w:cs="Times New Roman"/>
              </w:rPr>
              <w:t xml:space="preserve"> : </w:t>
            </w:r>
            <w:hyperlink r:id="rId110">
              <w:r>
                <w:rPr>
                  <w:rFonts w:ascii="Times New Roman" w:eastAsia="Times New Roman" w:hAnsi="Times New Roman" w:cs="Times New Roman"/>
                  <w:color w:val="0563C1"/>
                  <w:u w:val="single" w:color="0563C1"/>
                </w:rPr>
                <w:t>https://eduscol.education.fr/1758/programmes</w:t>
              </w:r>
            </w:hyperlink>
            <w:hyperlink r:id="rId111">
              <w:r>
                <w:rPr>
                  <w:rFonts w:ascii="Times New Roman" w:eastAsia="Times New Roman" w:hAnsi="Times New Roman" w:cs="Times New Roman"/>
                  <w:color w:val="0563C1"/>
                  <w:u w:val="single" w:color="0563C1"/>
                </w:rPr>
                <w:t>-</w:t>
              </w:r>
            </w:hyperlink>
            <w:hyperlink r:id="rId112">
              <w:r>
                <w:rPr>
                  <w:rFonts w:ascii="Times New Roman" w:eastAsia="Times New Roman" w:hAnsi="Times New Roman" w:cs="Times New Roman"/>
                  <w:color w:val="0563C1"/>
                  <w:u w:val="single" w:color="0563C1"/>
                </w:rPr>
                <w:t>et</w:t>
              </w:r>
            </w:hyperlink>
            <w:hyperlink r:id="rId113">
              <w:r>
                <w:rPr>
                  <w:rFonts w:ascii="Times New Roman" w:eastAsia="Times New Roman" w:hAnsi="Times New Roman" w:cs="Times New Roman"/>
                  <w:color w:val="0563C1"/>
                  <w:u w:val="single" w:color="0563C1"/>
                </w:rPr>
                <w:t>-</w:t>
              </w:r>
            </w:hyperlink>
            <w:hyperlink r:id="rId114">
              <w:r>
                <w:rPr>
                  <w:rFonts w:ascii="Times New Roman" w:eastAsia="Times New Roman" w:hAnsi="Times New Roman" w:cs="Times New Roman"/>
                  <w:color w:val="0563C1"/>
                  <w:u w:val="single" w:color="0563C1"/>
                </w:rPr>
                <w:t>ressources</w:t>
              </w:r>
            </w:hyperlink>
            <w:hyperlink r:id="rId115">
              <w:r>
                <w:rPr>
                  <w:rFonts w:ascii="Times New Roman" w:eastAsia="Times New Roman" w:hAnsi="Times New Roman" w:cs="Times New Roman"/>
                  <w:color w:val="0563C1"/>
                  <w:u w:val="single" w:color="0563C1"/>
                </w:rPr>
                <w:t>-</w:t>
              </w:r>
            </w:hyperlink>
            <w:hyperlink r:id="rId116">
              <w:r>
                <w:rPr>
                  <w:rFonts w:ascii="Times New Roman" w:eastAsia="Times New Roman" w:hAnsi="Times New Roman" w:cs="Times New Roman"/>
                  <w:color w:val="0563C1"/>
                  <w:u w:val="single" w:color="0563C1"/>
                </w:rPr>
                <w:t>en</w:t>
              </w:r>
            </w:hyperlink>
            <w:hyperlink r:id="rId117">
              <w:r>
                <w:rPr>
                  <w:rFonts w:ascii="Times New Roman" w:eastAsia="Times New Roman" w:hAnsi="Times New Roman" w:cs="Times New Roman"/>
                  <w:color w:val="0563C1"/>
                  <w:u w:val="single" w:color="0563C1"/>
                </w:rPr>
                <w:t>-</w:t>
              </w:r>
            </w:hyperlink>
            <w:hyperlink r:id="rId118">
              <w:r>
                <w:rPr>
                  <w:rFonts w:ascii="Times New Roman" w:eastAsia="Times New Roman" w:hAnsi="Times New Roman" w:cs="Times New Roman"/>
                  <w:color w:val="0563C1"/>
                  <w:u w:val="single" w:color="0563C1"/>
                </w:rPr>
                <w:t>education</w:t>
              </w:r>
            </w:hyperlink>
            <w:hyperlink r:id="rId119">
              <w:r>
                <w:rPr>
                  <w:rFonts w:ascii="Times New Roman" w:eastAsia="Times New Roman" w:hAnsi="Times New Roman" w:cs="Times New Roman"/>
                  <w:color w:val="0563C1"/>
                  <w:u w:val="single" w:color="0563C1"/>
                </w:rPr>
                <w:t>-</w:t>
              </w:r>
            </w:hyperlink>
            <w:hyperlink r:id="rId120">
              <w:r>
                <w:rPr>
                  <w:rFonts w:ascii="Times New Roman" w:eastAsia="Times New Roman" w:hAnsi="Times New Roman" w:cs="Times New Roman"/>
                  <w:color w:val="0563C1"/>
                  <w:u w:val="single" w:color="0563C1"/>
                </w:rPr>
                <w:t>physique</w:t>
              </w:r>
            </w:hyperlink>
            <w:hyperlink r:id="rId121"/>
            <w:hyperlink r:id="rId122">
              <w:r>
                <w:rPr>
                  <w:rFonts w:ascii="Times New Roman" w:eastAsia="Times New Roman" w:hAnsi="Times New Roman" w:cs="Times New Roman"/>
                  <w:color w:val="0563C1"/>
                  <w:u w:val="single" w:color="0563C1"/>
                </w:rPr>
                <w:t>et</w:t>
              </w:r>
            </w:hyperlink>
            <w:hyperlink r:id="rId123">
              <w:r>
                <w:rPr>
                  <w:rFonts w:ascii="Times New Roman" w:eastAsia="Times New Roman" w:hAnsi="Times New Roman" w:cs="Times New Roman"/>
                  <w:color w:val="0563C1"/>
                  <w:u w:val="single" w:color="0563C1"/>
                </w:rPr>
                <w:t>-</w:t>
              </w:r>
            </w:hyperlink>
            <w:hyperlink r:id="rId124">
              <w:r>
                <w:rPr>
                  <w:rFonts w:ascii="Times New Roman" w:eastAsia="Times New Roman" w:hAnsi="Times New Roman" w:cs="Times New Roman"/>
                  <w:color w:val="0563C1"/>
                  <w:u w:val="single" w:color="0563C1"/>
                </w:rPr>
                <w:t>sportive</w:t>
              </w:r>
            </w:hyperlink>
            <w:hyperlink r:id="rId125">
              <w:r>
                <w:rPr>
                  <w:rFonts w:ascii="Times New Roman" w:eastAsia="Times New Roman" w:hAnsi="Times New Roman" w:cs="Times New Roman"/>
                  <w:color w:val="0563C1"/>
                  <w:u w:val="single" w:color="0563C1"/>
                </w:rPr>
                <w:t>-</w:t>
              </w:r>
            </w:hyperlink>
            <w:hyperlink r:id="rId126">
              <w:r>
                <w:rPr>
                  <w:rFonts w:ascii="Times New Roman" w:eastAsia="Times New Roman" w:hAnsi="Times New Roman" w:cs="Times New Roman"/>
                  <w:color w:val="0563C1"/>
                  <w:u w:val="single" w:color="0563C1"/>
                </w:rPr>
                <w:t>voie</w:t>
              </w:r>
            </w:hyperlink>
            <w:hyperlink r:id="rId127">
              <w:r>
                <w:rPr>
                  <w:rFonts w:ascii="Times New Roman" w:eastAsia="Times New Roman" w:hAnsi="Times New Roman" w:cs="Times New Roman"/>
                  <w:color w:val="0563C1"/>
                  <w:u w:val="single" w:color="0563C1"/>
                </w:rPr>
                <w:t>-</w:t>
              </w:r>
            </w:hyperlink>
            <w:hyperlink r:id="rId128">
              <w:r>
                <w:rPr>
                  <w:rFonts w:ascii="Times New Roman" w:eastAsia="Times New Roman" w:hAnsi="Times New Roman" w:cs="Times New Roman"/>
                  <w:color w:val="0563C1"/>
                  <w:u w:val="single" w:color="0563C1"/>
                </w:rPr>
                <w:t>professionnelle</w:t>
              </w:r>
            </w:hyperlink>
            <w:hyperlink r:id="rId129">
              <w:r>
                <w:rPr>
                  <w:rFonts w:ascii="Times New Roman" w:eastAsia="Times New Roman" w:hAnsi="Times New Roman" w:cs="Times New Roman"/>
                </w:rPr>
                <w:t xml:space="preserve"> </w:t>
              </w:r>
            </w:hyperlink>
          </w:p>
          <w:p w14:paraId="1A5AF319" w14:textId="77777777" w:rsidR="000F264B" w:rsidRDefault="007A6115">
            <w:pPr>
              <w:spacing w:after="18"/>
              <w:ind w:left="10"/>
            </w:pPr>
            <w:r>
              <w:rPr>
                <w:rFonts w:ascii="Times New Roman" w:eastAsia="Times New Roman" w:hAnsi="Times New Roman" w:cs="Times New Roman"/>
              </w:rPr>
              <w:t xml:space="preserve"> </w:t>
            </w:r>
          </w:p>
          <w:p w14:paraId="2E2CC998" w14:textId="77777777" w:rsidR="000F264B" w:rsidRDefault="007A6115">
            <w:pPr>
              <w:spacing w:after="44"/>
              <w:ind w:left="10"/>
            </w:pPr>
            <w:r>
              <w:rPr>
                <w:rFonts w:ascii="Times New Roman" w:eastAsia="Times New Roman" w:hAnsi="Times New Roman" w:cs="Times New Roman"/>
              </w:rPr>
              <w:t xml:space="preserve">- Les épreuves se déroulent à des dates fixées dans le protocole d’évaluation porté à la connaissance des élèves et des familles </w:t>
            </w:r>
          </w:p>
          <w:p w14:paraId="073E98F3" w14:textId="77777777" w:rsidR="000F264B" w:rsidRDefault="007A6115">
            <w:pPr>
              <w:spacing w:line="262" w:lineRule="auto"/>
              <w:ind w:left="10" w:right="29"/>
            </w:pPr>
            <w:r>
              <w:rPr>
                <w:rFonts w:ascii="Times New Roman" w:eastAsia="Times New Roman" w:hAnsi="Times New Roman" w:cs="Times New Roman"/>
              </w:rPr>
              <w:t xml:space="preserve">-En cas de problème de santé temporaire ou en cas de force majeure, justifié et authentifié par l’autorité compétente, le candidat peut bénéficier d’une épreuve différée </w:t>
            </w:r>
          </w:p>
          <w:p w14:paraId="077E55C2" w14:textId="77777777" w:rsidR="000F264B" w:rsidRDefault="007A6115">
            <w:pPr>
              <w:spacing w:after="12" w:line="235" w:lineRule="auto"/>
              <w:ind w:left="10"/>
              <w:jc w:val="both"/>
            </w:pPr>
            <w:r>
              <w:rPr>
                <w:rFonts w:ascii="Times New Roman" w:eastAsia="Times New Roman" w:hAnsi="Times New Roman" w:cs="Times New Roman"/>
              </w:rPr>
              <w:t xml:space="preserve">-En cas d’absence </w:t>
            </w:r>
            <w:r>
              <w:rPr>
                <w:rFonts w:ascii="Times New Roman" w:eastAsia="Times New Roman" w:hAnsi="Times New Roman" w:cs="Times New Roman"/>
                <w:u w:val="single" w:color="000000"/>
              </w:rPr>
              <w:t xml:space="preserve">à la situation de fin de séquence dans l'une des </w:t>
            </w:r>
            <w:proofErr w:type="spellStart"/>
            <w:r>
              <w:rPr>
                <w:rFonts w:ascii="Times New Roman" w:eastAsia="Times New Roman" w:hAnsi="Times New Roman" w:cs="Times New Roman"/>
                <w:u w:val="single" w:color="000000"/>
              </w:rPr>
              <w:t>Apsa</w:t>
            </w:r>
            <w:proofErr w:type="spellEnd"/>
            <w:r>
              <w:rPr>
                <w:rFonts w:ascii="Times New Roman" w:eastAsia="Times New Roman" w:hAnsi="Times New Roman" w:cs="Times New Roman"/>
              </w:rPr>
              <w:t xml:space="preserve">, sans justification valable, la note zéro est attribuée pour cette </w:t>
            </w:r>
            <w:proofErr w:type="spellStart"/>
            <w:r>
              <w:rPr>
                <w:rFonts w:ascii="Times New Roman" w:eastAsia="Times New Roman" w:hAnsi="Times New Roman" w:cs="Times New Roman"/>
              </w:rPr>
              <w:t>Apsa</w:t>
            </w:r>
            <w:proofErr w:type="spellEnd"/>
            <w:r>
              <w:rPr>
                <w:rFonts w:ascii="Times New Roman" w:eastAsia="Times New Roman" w:hAnsi="Times New Roman" w:cs="Times New Roman"/>
              </w:rPr>
              <w:t xml:space="preserve">. </w:t>
            </w:r>
          </w:p>
          <w:p w14:paraId="14AC9ECA" w14:textId="77777777" w:rsidR="000F264B" w:rsidRDefault="007A6115">
            <w:pPr>
              <w:ind w:left="10"/>
            </w:pPr>
            <w:r>
              <w:rPr>
                <w:rFonts w:ascii="Times New Roman" w:eastAsia="Times New Roman" w:hAnsi="Times New Roman" w:cs="Times New Roman"/>
              </w:rPr>
              <w:t xml:space="preserve">-En cas d’absence sans justification </w:t>
            </w:r>
            <w:r>
              <w:rPr>
                <w:rFonts w:ascii="Times New Roman" w:eastAsia="Times New Roman" w:hAnsi="Times New Roman" w:cs="Times New Roman"/>
                <w:u w:val="single" w:color="000000"/>
              </w:rPr>
              <w:t xml:space="preserve">à toutes les situations d'évaluation, donc dans toutes les </w:t>
            </w:r>
            <w:proofErr w:type="spellStart"/>
            <w:r>
              <w:rPr>
                <w:rFonts w:ascii="Times New Roman" w:eastAsia="Times New Roman" w:hAnsi="Times New Roman" w:cs="Times New Roman"/>
                <w:u w:val="single" w:color="000000"/>
              </w:rPr>
              <w:t>Apsa</w:t>
            </w:r>
            <w:proofErr w:type="spellEnd"/>
            <w:r>
              <w:rPr>
                <w:rFonts w:ascii="Times New Roman" w:eastAsia="Times New Roman" w:hAnsi="Times New Roman" w:cs="Times New Roman"/>
              </w:rPr>
              <w:t xml:space="preserve">, il est déclaré absent, ce qui entraine, comme lorsqu'un candidat évalué par examen terminal est absent sans justification valable, la non-délivrance du diplôme (cf. règle générale prévue au premier alinéa de l'article D. 337-81 du Code de l'éducation) </w:t>
            </w:r>
          </w:p>
        </w:tc>
      </w:tr>
      <w:tr w:rsidR="000F264B" w14:paraId="5E7914AE" w14:textId="77777777" w:rsidTr="007A6115">
        <w:trPr>
          <w:trHeight w:val="490"/>
        </w:trPr>
        <w:tc>
          <w:tcPr>
            <w:tcW w:w="2537" w:type="dxa"/>
            <w:tcBorders>
              <w:top w:val="double" w:sz="4" w:space="0" w:color="0070C0"/>
              <w:left w:val="double" w:sz="4" w:space="0" w:color="0070C0"/>
              <w:bottom w:val="double" w:sz="4" w:space="0" w:color="0070C0"/>
              <w:right w:val="double" w:sz="4" w:space="0" w:color="0070C0"/>
            </w:tcBorders>
            <w:vAlign w:val="center"/>
          </w:tcPr>
          <w:p w14:paraId="68B6B05E" w14:textId="77777777" w:rsidR="000F264B" w:rsidRDefault="007A6115">
            <w:pPr>
              <w:ind w:right="43"/>
              <w:jc w:val="center"/>
            </w:pPr>
            <w:r>
              <w:rPr>
                <w:rFonts w:ascii="Times New Roman" w:eastAsia="Times New Roman" w:hAnsi="Times New Roman" w:cs="Times New Roman"/>
                <w:b/>
                <w:color w:val="002060"/>
              </w:rPr>
              <w:t xml:space="preserve">Public concerné </w:t>
            </w:r>
          </w:p>
        </w:tc>
        <w:tc>
          <w:tcPr>
            <w:tcW w:w="7900" w:type="dxa"/>
            <w:tcBorders>
              <w:top w:val="double" w:sz="4" w:space="0" w:color="0070C0"/>
              <w:left w:val="double" w:sz="4" w:space="0" w:color="0070C0"/>
              <w:bottom w:val="double" w:sz="4" w:space="0" w:color="0070C0"/>
              <w:right w:val="double" w:sz="4" w:space="0" w:color="0070C0"/>
            </w:tcBorders>
            <w:vAlign w:val="center"/>
          </w:tcPr>
          <w:p w14:paraId="4398F844" w14:textId="77777777" w:rsidR="000F264B" w:rsidRDefault="007A6115">
            <w:pPr>
              <w:ind w:right="46"/>
              <w:jc w:val="center"/>
            </w:pPr>
            <w:r>
              <w:rPr>
                <w:rFonts w:ascii="Times New Roman" w:eastAsia="Times New Roman" w:hAnsi="Times New Roman" w:cs="Times New Roman"/>
                <w:b/>
                <w:color w:val="002060"/>
              </w:rPr>
              <w:t xml:space="preserve">Modalités </w:t>
            </w:r>
          </w:p>
        </w:tc>
      </w:tr>
      <w:tr w:rsidR="000F264B" w14:paraId="2828E75D" w14:textId="77777777" w:rsidTr="007A6115">
        <w:trPr>
          <w:trHeight w:val="5872"/>
        </w:trPr>
        <w:tc>
          <w:tcPr>
            <w:tcW w:w="2537" w:type="dxa"/>
            <w:tcBorders>
              <w:top w:val="double" w:sz="4" w:space="0" w:color="0070C0"/>
              <w:left w:val="double" w:sz="4" w:space="0" w:color="0070C0"/>
              <w:bottom w:val="double" w:sz="4" w:space="0" w:color="0070C0"/>
              <w:right w:val="double" w:sz="4" w:space="0" w:color="0070C0"/>
            </w:tcBorders>
            <w:vAlign w:val="center"/>
          </w:tcPr>
          <w:p w14:paraId="661B3817" w14:textId="77777777" w:rsidR="000F264B" w:rsidRDefault="007A6115">
            <w:pPr>
              <w:ind w:left="10"/>
            </w:pPr>
            <w:r>
              <w:rPr>
                <w:rFonts w:ascii="Times New Roman" w:eastAsia="Times New Roman" w:hAnsi="Times New Roman" w:cs="Times New Roman"/>
              </w:rPr>
              <w:t xml:space="preserve">Les élèves relevant du contrôle en cours de formation </w:t>
            </w:r>
          </w:p>
          <w:p w14:paraId="3D43C53D" w14:textId="77777777" w:rsidR="000F264B" w:rsidRDefault="007A6115">
            <w:pPr>
              <w:ind w:left="10"/>
            </w:pPr>
            <w:r>
              <w:rPr>
                <w:rFonts w:ascii="Times New Roman" w:eastAsia="Times New Roman" w:hAnsi="Times New Roman" w:cs="Times New Roman"/>
              </w:rPr>
              <w:t xml:space="preserve"> </w:t>
            </w:r>
          </w:p>
          <w:p w14:paraId="6BF28ACD" w14:textId="77777777" w:rsidR="000F264B" w:rsidRDefault="007A6115">
            <w:pPr>
              <w:spacing w:after="5" w:line="235" w:lineRule="auto"/>
              <w:ind w:left="10" w:right="15"/>
            </w:pPr>
            <w:r>
              <w:rPr>
                <w:rFonts w:ascii="Times New Roman" w:eastAsia="Times New Roman" w:hAnsi="Times New Roman" w:cs="Times New Roman"/>
              </w:rPr>
              <w:t xml:space="preserve">Cas particulier des sportifs de haut-niveau </w:t>
            </w:r>
          </w:p>
          <w:p w14:paraId="52C3CBEA" w14:textId="77777777" w:rsidR="000F264B" w:rsidRDefault="007A6115">
            <w:pPr>
              <w:ind w:left="10"/>
            </w:pPr>
            <w:r>
              <w:rPr>
                <w:rFonts w:ascii="Times New Roman" w:eastAsia="Times New Roman" w:hAnsi="Times New Roman" w:cs="Times New Roman"/>
              </w:rPr>
              <w:t>(</w:t>
            </w:r>
            <w:r>
              <w:rPr>
                <w:rFonts w:ascii="Times New Roman" w:eastAsia="Times New Roman" w:hAnsi="Times New Roman" w:cs="Times New Roman"/>
                <w:i/>
              </w:rPr>
              <w:t>Voir section correspondante</w:t>
            </w:r>
            <w:r>
              <w:rPr>
                <w:rFonts w:ascii="Times New Roman" w:eastAsia="Times New Roman" w:hAnsi="Times New Roman" w:cs="Times New Roman"/>
              </w:rPr>
              <w:t xml:space="preserve">) </w:t>
            </w:r>
          </w:p>
        </w:tc>
        <w:tc>
          <w:tcPr>
            <w:tcW w:w="7900" w:type="dxa"/>
            <w:tcBorders>
              <w:top w:val="double" w:sz="4" w:space="0" w:color="0070C0"/>
              <w:left w:val="double" w:sz="4" w:space="0" w:color="0070C0"/>
              <w:bottom w:val="double" w:sz="4" w:space="0" w:color="0070C0"/>
              <w:right w:val="double" w:sz="4" w:space="0" w:color="0070C0"/>
            </w:tcBorders>
          </w:tcPr>
          <w:p w14:paraId="3C72AA26" w14:textId="77777777" w:rsidR="000F264B" w:rsidRDefault="007A6115">
            <w:pPr>
              <w:ind w:left="9"/>
            </w:pPr>
            <w:r>
              <w:rPr>
                <w:rFonts w:ascii="Times New Roman" w:eastAsia="Times New Roman" w:hAnsi="Times New Roman" w:cs="Times New Roman"/>
              </w:rPr>
              <w:t xml:space="preserve">Elles relèvent de 3 activités relevant de 3 champs d'apprentissage du programme. </w:t>
            </w:r>
          </w:p>
          <w:p w14:paraId="15F63AFD" w14:textId="77777777" w:rsidR="000F264B" w:rsidRDefault="007A6115">
            <w:pPr>
              <w:spacing w:after="21"/>
              <w:ind w:left="9"/>
            </w:pPr>
            <w:r>
              <w:rPr>
                <w:rFonts w:ascii="Times New Roman" w:eastAsia="Times New Roman" w:hAnsi="Times New Roman" w:cs="Times New Roman"/>
              </w:rPr>
              <w:t xml:space="preserve"> </w:t>
            </w:r>
          </w:p>
          <w:p w14:paraId="2241C4D1" w14:textId="77777777" w:rsidR="000F264B" w:rsidRDefault="007A6115">
            <w:pPr>
              <w:spacing w:after="31"/>
              <w:ind w:left="9"/>
            </w:pPr>
            <w:r>
              <w:rPr>
                <w:rFonts w:ascii="Times New Roman" w:eastAsia="Times New Roman" w:hAnsi="Times New Roman" w:cs="Times New Roman"/>
                <w:b/>
              </w:rPr>
              <w:t xml:space="preserve">Les référentiels nationaux d’évaluation : </w:t>
            </w:r>
          </w:p>
          <w:p w14:paraId="502855A6" w14:textId="77777777" w:rsidR="000F264B" w:rsidRDefault="007A6115">
            <w:pPr>
              <w:numPr>
                <w:ilvl w:val="0"/>
                <w:numId w:val="3"/>
              </w:numPr>
              <w:spacing w:line="246" w:lineRule="auto"/>
              <w:ind w:hanging="360"/>
            </w:pPr>
            <w:r>
              <w:rPr>
                <w:rFonts w:ascii="Times New Roman" w:eastAsia="Times New Roman" w:hAnsi="Times New Roman" w:cs="Times New Roman"/>
              </w:rPr>
              <w:t xml:space="preserve">Un référentiel par champ d’apprentissage organisé autour des six attendus de fin de lycée professionnel (AFLP) des programmes.  </w:t>
            </w:r>
          </w:p>
          <w:p w14:paraId="366AA556" w14:textId="77777777" w:rsidR="000F264B" w:rsidRDefault="007A6115">
            <w:pPr>
              <w:ind w:left="9"/>
            </w:pPr>
            <w:r>
              <w:rPr>
                <w:rFonts w:ascii="Times New Roman" w:eastAsia="Times New Roman" w:hAnsi="Times New Roman" w:cs="Times New Roman"/>
              </w:rPr>
              <w:t xml:space="preserve"> </w:t>
            </w:r>
          </w:p>
          <w:p w14:paraId="34559A87" w14:textId="77777777" w:rsidR="000F264B" w:rsidRDefault="007A6115">
            <w:pPr>
              <w:numPr>
                <w:ilvl w:val="0"/>
                <w:numId w:val="3"/>
              </w:numPr>
              <w:spacing w:line="246" w:lineRule="auto"/>
              <w:ind w:hanging="360"/>
            </w:pPr>
            <w:r>
              <w:rPr>
                <w:rFonts w:ascii="Times New Roman" w:eastAsia="Times New Roman" w:hAnsi="Times New Roman" w:cs="Times New Roman"/>
              </w:rPr>
              <w:t xml:space="preserve">Les deux premiers AFLP sont évalués sur 12 points le jour du CCF (lors de la situation de fin de séquence) </w:t>
            </w:r>
          </w:p>
          <w:p w14:paraId="5315EF0E" w14:textId="77777777" w:rsidR="000F264B" w:rsidRDefault="007A6115">
            <w:pPr>
              <w:ind w:left="9"/>
            </w:pPr>
            <w:r>
              <w:rPr>
                <w:rFonts w:ascii="Times New Roman" w:eastAsia="Times New Roman" w:hAnsi="Times New Roman" w:cs="Times New Roman"/>
              </w:rPr>
              <w:t xml:space="preserve">AFLP 1 : noté sur 7 points  </w:t>
            </w:r>
          </w:p>
          <w:p w14:paraId="0B80C6E7" w14:textId="77777777" w:rsidR="000F264B" w:rsidRDefault="007A6115">
            <w:pPr>
              <w:ind w:left="9"/>
            </w:pPr>
            <w:r>
              <w:rPr>
                <w:rFonts w:ascii="Times New Roman" w:eastAsia="Times New Roman" w:hAnsi="Times New Roman" w:cs="Times New Roman"/>
              </w:rPr>
              <w:t xml:space="preserve">AFLP 2 : noté sur 5 points </w:t>
            </w:r>
          </w:p>
          <w:p w14:paraId="665B4516" w14:textId="77777777" w:rsidR="000F264B" w:rsidRDefault="007A6115">
            <w:pPr>
              <w:ind w:left="9"/>
            </w:pPr>
            <w:r>
              <w:rPr>
                <w:rFonts w:ascii="Times New Roman" w:eastAsia="Times New Roman" w:hAnsi="Times New Roman" w:cs="Times New Roman"/>
              </w:rPr>
              <w:t xml:space="preserve"> </w:t>
            </w:r>
          </w:p>
          <w:p w14:paraId="56764D89" w14:textId="77777777" w:rsidR="000F264B" w:rsidRDefault="007A6115">
            <w:pPr>
              <w:numPr>
                <w:ilvl w:val="0"/>
                <w:numId w:val="3"/>
              </w:numPr>
              <w:spacing w:line="247" w:lineRule="auto"/>
              <w:ind w:hanging="360"/>
            </w:pPr>
            <w:r>
              <w:rPr>
                <w:rFonts w:ascii="Times New Roman" w:eastAsia="Times New Roman" w:hAnsi="Times New Roman" w:cs="Times New Roman"/>
              </w:rPr>
              <w:t xml:space="preserve">Deux autres AFLP retenus </w:t>
            </w:r>
            <w:r>
              <w:rPr>
                <w:rFonts w:ascii="Times New Roman" w:eastAsia="Times New Roman" w:hAnsi="Times New Roman" w:cs="Times New Roman"/>
                <w:u w:val="single" w:color="000000"/>
              </w:rPr>
              <w:t>par l’enseignant</w:t>
            </w:r>
            <w:r>
              <w:rPr>
                <w:rFonts w:ascii="Times New Roman" w:eastAsia="Times New Roman" w:hAnsi="Times New Roman" w:cs="Times New Roman"/>
              </w:rPr>
              <w:t xml:space="preserve"> parmi les quatre restant sont évalués sur 8 points au fil de la séquence d’enseignement et finalisés le jour de la situation d'évaluation de fin de séquence. (</w:t>
            </w:r>
            <w:proofErr w:type="gramStart"/>
            <w:r>
              <w:rPr>
                <w:rFonts w:ascii="Times New Roman" w:eastAsia="Times New Roman" w:hAnsi="Times New Roman" w:cs="Times New Roman"/>
              </w:rPr>
              <w:t>les</w:t>
            </w:r>
            <w:proofErr w:type="gramEnd"/>
            <w:r>
              <w:rPr>
                <w:rFonts w:ascii="Times New Roman" w:eastAsia="Times New Roman" w:hAnsi="Times New Roman" w:cs="Times New Roman"/>
              </w:rPr>
              <w:t xml:space="preserve"> élèves choisissent la répartition des points entre ces deux AFLP) </w:t>
            </w:r>
          </w:p>
          <w:p w14:paraId="138953DE" w14:textId="77777777" w:rsidR="000F264B" w:rsidRDefault="007A6115">
            <w:pPr>
              <w:ind w:left="369"/>
            </w:pPr>
            <w:r>
              <w:rPr>
                <w:rFonts w:ascii="Times New Roman" w:eastAsia="Times New Roman" w:hAnsi="Times New Roman" w:cs="Times New Roman"/>
              </w:rPr>
              <w:t xml:space="preserve"> </w:t>
            </w:r>
          </w:p>
          <w:p w14:paraId="16632FFC" w14:textId="77777777" w:rsidR="000F264B" w:rsidRDefault="007A6115">
            <w:pPr>
              <w:numPr>
                <w:ilvl w:val="0"/>
                <w:numId w:val="3"/>
              </w:numPr>
              <w:spacing w:line="243" w:lineRule="auto"/>
              <w:ind w:hanging="360"/>
            </w:pPr>
            <w:r>
              <w:rPr>
                <w:rFonts w:ascii="Times New Roman" w:eastAsia="Times New Roman" w:hAnsi="Times New Roman" w:cs="Times New Roman"/>
                <w:color w:val="FF0000"/>
              </w:rPr>
              <w:t xml:space="preserve">Pour permettre une évaluation couvrant toutes les dimensions de la formation, l'enseignant veille à évaluer au moins une fois les AFLP 3, 4, 5 et 6 sur l'ensemble certificatif du candidat. </w:t>
            </w:r>
          </w:p>
          <w:p w14:paraId="7634A332" w14:textId="77777777" w:rsidR="000F264B" w:rsidRDefault="007A6115">
            <w:pPr>
              <w:spacing w:after="31"/>
              <w:ind w:left="724"/>
              <w:jc w:val="center"/>
            </w:pPr>
            <w:r>
              <w:rPr>
                <w:rFonts w:ascii="Times New Roman" w:eastAsia="Times New Roman" w:hAnsi="Times New Roman" w:cs="Times New Roman"/>
              </w:rPr>
              <w:t xml:space="preserve"> </w:t>
            </w:r>
          </w:p>
          <w:p w14:paraId="5C65AE66" w14:textId="77777777" w:rsidR="000F264B" w:rsidRDefault="007A6115">
            <w:pPr>
              <w:numPr>
                <w:ilvl w:val="0"/>
                <w:numId w:val="3"/>
              </w:numPr>
              <w:spacing w:after="13"/>
              <w:ind w:hanging="360"/>
            </w:pPr>
            <w:r>
              <w:rPr>
                <w:rFonts w:ascii="Times New Roman" w:eastAsia="Times New Roman" w:hAnsi="Times New Roman" w:cs="Times New Roman"/>
              </w:rPr>
              <w:t xml:space="preserve">Le passage du degré 2 au degré 3 permet l’attribution de la moitié des points </w:t>
            </w:r>
          </w:p>
          <w:p w14:paraId="43E054FF" w14:textId="77777777" w:rsidR="000F264B" w:rsidRDefault="007A6115">
            <w:pPr>
              <w:ind w:left="729"/>
            </w:pPr>
            <w:proofErr w:type="gramStart"/>
            <w:r>
              <w:rPr>
                <w:rFonts w:ascii="Times New Roman" w:eastAsia="Times New Roman" w:hAnsi="Times New Roman" w:cs="Times New Roman"/>
              </w:rPr>
              <w:t>dévolus</w:t>
            </w:r>
            <w:proofErr w:type="gramEnd"/>
            <w:r>
              <w:rPr>
                <w:rFonts w:ascii="Times New Roman" w:eastAsia="Times New Roman" w:hAnsi="Times New Roman" w:cs="Times New Roman"/>
              </w:rPr>
              <w:t xml:space="preserve"> à l’AFLP </w:t>
            </w:r>
          </w:p>
          <w:p w14:paraId="1029A197" w14:textId="77777777" w:rsidR="000F264B" w:rsidRDefault="007A6115">
            <w:pPr>
              <w:ind w:left="9"/>
            </w:pPr>
            <w:r>
              <w:rPr>
                <w:rFonts w:ascii="Times New Roman" w:eastAsia="Times New Roman" w:hAnsi="Times New Roman" w:cs="Times New Roman"/>
              </w:rPr>
              <w:t xml:space="preserve"> </w:t>
            </w:r>
          </w:p>
        </w:tc>
      </w:tr>
      <w:tr w:rsidR="000F264B" w14:paraId="071CC2EF" w14:textId="77777777">
        <w:trPr>
          <w:trHeight w:val="1886"/>
        </w:trPr>
        <w:tc>
          <w:tcPr>
            <w:tcW w:w="10437" w:type="dxa"/>
            <w:gridSpan w:val="2"/>
            <w:tcBorders>
              <w:top w:val="double" w:sz="4" w:space="0" w:color="0070C0"/>
              <w:left w:val="double" w:sz="4" w:space="0" w:color="0070C0"/>
              <w:bottom w:val="double" w:sz="4" w:space="0" w:color="0070C0"/>
              <w:right w:val="double" w:sz="4" w:space="0" w:color="0070C0"/>
            </w:tcBorders>
            <w:vAlign w:val="center"/>
          </w:tcPr>
          <w:p w14:paraId="44409587" w14:textId="77777777" w:rsidR="000F264B" w:rsidRDefault="007A6115">
            <w:pPr>
              <w:ind w:right="41"/>
              <w:jc w:val="center"/>
            </w:pPr>
            <w:r>
              <w:rPr>
                <w:rFonts w:ascii="Times New Roman" w:eastAsia="Times New Roman" w:hAnsi="Times New Roman" w:cs="Times New Roman"/>
                <w:b/>
                <w:color w:val="002060"/>
              </w:rPr>
              <w:t xml:space="preserve">REFERENTIELS PAR CHAMP D’APPRENTISSAGE </w:t>
            </w:r>
          </w:p>
          <w:p w14:paraId="7CB54577" w14:textId="77777777" w:rsidR="000F264B" w:rsidRDefault="007A6115">
            <w:pPr>
              <w:ind w:right="40"/>
              <w:jc w:val="center"/>
            </w:pPr>
            <w:r>
              <w:rPr>
                <w:rFonts w:ascii="Times New Roman" w:eastAsia="Times New Roman" w:hAnsi="Times New Roman" w:cs="Times New Roman"/>
                <w:color w:val="002060"/>
              </w:rPr>
              <w:t>(</w:t>
            </w:r>
            <w:proofErr w:type="gramStart"/>
            <w:r>
              <w:rPr>
                <w:rFonts w:ascii="Times New Roman" w:eastAsia="Times New Roman" w:hAnsi="Times New Roman" w:cs="Times New Roman"/>
                <w:color w:val="002060"/>
              </w:rPr>
              <w:t>à</w:t>
            </w:r>
            <w:proofErr w:type="gramEnd"/>
            <w:r>
              <w:rPr>
                <w:rFonts w:ascii="Times New Roman" w:eastAsia="Times New Roman" w:hAnsi="Times New Roman" w:cs="Times New Roman"/>
                <w:color w:val="002060"/>
              </w:rPr>
              <w:t xml:space="preserve"> décliner dans chaque activité de la programmation) </w:t>
            </w:r>
          </w:p>
          <w:p w14:paraId="5136D5DF" w14:textId="77777777" w:rsidR="000F264B" w:rsidRDefault="007A6115">
            <w:pPr>
              <w:spacing w:after="11"/>
              <w:ind w:right="39"/>
              <w:jc w:val="center"/>
            </w:pPr>
            <w:r>
              <w:rPr>
                <w:rFonts w:ascii="Times New Roman" w:eastAsia="Times New Roman" w:hAnsi="Times New Roman" w:cs="Times New Roman"/>
                <w:b/>
                <w:color w:val="002060"/>
              </w:rPr>
              <w:t xml:space="preserve">Cadres académiques disponibles sur le </w:t>
            </w:r>
            <w:proofErr w:type="spellStart"/>
            <w:r>
              <w:rPr>
                <w:rFonts w:ascii="Times New Roman" w:eastAsia="Times New Roman" w:hAnsi="Times New Roman" w:cs="Times New Roman"/>
                <w:b/>
                <w:color w:val="002060"/>
              </w:rPr>
              <w:t>thèmasite</w:t>
            </w:r>
            <w:proofErr w:type="spellEnd"/>
            <w:r>
              <w:rPr>
                <w:rFonts w:ascii="Times New Roman" w:eastAsia="Times New Roman" w:hAnsi="Times New Roman" w:cs="Times New Roman"/>
                <w:b/>
                <w:color w:val="002060"/>
              </w:rPr>
              <w:t xml:space="preserve"> </w:t>
            </w:r>
          </w:p>
          <w:p w14:paraId="3FB7BEBA" w14:textId="77777777" w:rsidR="000F264B" w:rsidRDefault="007A6115">
            <w:pPr>
              <w:jc w:val="center"/>
            </w:pPr>
            <w:r>
              <w:rPr>
                <w:rFonts w:ascii="Times New Roman" w:eastAsia="Times New Roman" w:hAnsi="Times New Roman" w:cs="Times New Roman"/>
                <w:color w:val="002060"/>
              </w:rPr>
              <w:t>Pour chaque champ d’apprentissage, le référentiel national précise les principes d’élaboration des épreuves, les éléments à évaluer, les repères de notation (en 4 degrés), les choix possibles laissés aux élèves</w:t>
            </w:r>
            <w:r>
              <w:rPr>
                <w:rFonts w:ascii="Times New Roman" w:eastAsia="Times New Roman" w:hAnsi="Times New Roman" w:cs="Times New Roman"/>
              </w:rPr>
              <w:t xml:space="preserve"> </w:t>
            </w:r>
          </w:p>
        </w:tc>
      </w:tr>
    </w:tbl>
    <w:p w14:paraId="6F8350C2" w14:textId="77777777" w:rsidR="000F264B" w:rsidRDefault="000F264B" w:rsidP="007A6115">
      <w:pPr>
        <w:spacing w:after="0"/>
        <w:ind w:right="8902"/>
      </w:pPr>
    </w:p>
    <w:tbl>
      <w:tblPr>
        <w:tblStyle w:val="TableGrid"/>
        <w:tblW w:w="10434" w:type="dxa"/>
        <w:tblInd w:w="15" w:type="dxa"/>
        <w:tblCellMar>
          <w:top w:w="14" w:type="dxa"/>
          <w:left w:w="115" w:type="dxa"/>
          <w:right w:w="115" w:type="dxa"/>
        </w:tblCellMar>
        <w:tblLook w:val="04A0" w:firstRow="1" w:lastRow="0" w:firstColumn="1" w:lastColumn="0" w:noHBand="0" w:noVBand="1"/>
      </w:tblPr>
      <w:tblGrid>
        <w:gridCol w:w="1831"/>
        <w:gridCol w:w="8603"/>
      </w:tblGrid>
      <w:tr w:rsidR="007A6115" w14:paraId="72CBD8F0" w14:textId="77777777" w:rsidTr="007A6115">
        <w:trPr>
          <w:trHeight w:val="416"/>
        </w:trPr>
        <w:tc>
          <w:tcPr>
            <w:tcW w:w="1831" w:type="dxa"/>
            <w:tcBorders>
              <w:top w:val="double" w:sz="4" w:space="0" w:color="0070C0"/>
              <w:left w:val="double" w:sz="4" w:space="0" w:color="0070C0"/>
              <w:bottom w:val="double" w:sz="4" w:space="0" w:color="0070C0"/>
              <w:right w:val="double" w:sz="4" w:space="0" w:color="0070C0"/>
            </w:tcBorders>
          </w:tcPr>
          <w:p w14:paraId="4575DE13" w14:textId="0CB0CC06" w:rsidR="007A6115" w:rsidRDefault="007A6115" w:rsidP="007A6115">
            <w:pPr>
              <w:ind w:right="6"/>
              <w:jc w:val="center"/>
              <w:rPr>
                <w:rFonts w:ascii="Times New Roman" w:eastAsia="Times New Roman" w:hAnsi="Times New Roman" w:cs="Times New Roman"/>
                <w:color w:val="4472C4"/>
                <w:sz w:val="24"/>
              </w:rPr>
            </w:pPr>
            <w:r>
              <w:rPr>
                <w:rFonts w:ascii="Times New Roman" w:eastAsia="Times New Roman" w:hAnsi="Times New Roman" w:cs="Times New Roman"/>
                <w:color w:val="4472C4"/>
                <w:sz w:val="24"/>
              </w:rPr>
              <w:lastRenderedPageBreak/>
              <w:t xml:space="preserve">CA 1 </w:t>
            </w:r>
          </w:p>
        </w:tc>
        <w:tc>
          <w:tcPr>
            <w:tcW w:w="8603" w:type="dxa"/>
            <w:tcBorders>
              <w:top w:val="double" w:sz="4" w:space="0" w:color="0070C0"/>
              <w:left w:val="double" w:sz="4" w:space="0" w:color="0070C0"/>
              <w:bottom w:val="double" w:sz="4" w:space="0" w:color="0070C0"/>
              <w:right w:val="double" w:sz="4" w:space="0" w:color="0070C0"/>
            </w:tcBorders>
          </w:tcPr>
          <w:p w14:paraId="55D54BDA" w14:textId="758FBC3F" w:rsidR="007A6115" w:rsidRDefault="007A6115" w:rsidP="007A6115">
            <w:pPr>
              <w:ind w:right="10"/>
              <w:jc w:val="center"/>
              <w:rPr>
                <w:rFonts w:ascii="Times New Roman" w:eastAsia="Times New Roman" w:hAnsi="Times New Roman" w:cs="Times New Roman"/>
                <w:i/>
                <w:color w:val="C00000"/>
              </w:rPr>
            </w:pPr>
            <w:r>
              <w:rPr>
                <w:rFonts w:ascii="Times New Roman" w:eastAsia="Times New Roman" w:hAnsi="Times New Roman" w:cs="Times New Roman"/>
                <w:i/>
                <w:color w:val="C00000"/>
              </w:rPr>
              <w:t xml:space="preserve">Le </w:t>
            </w:r>
            <w:proofErr w:type="spellStart"/>
            <w:r>
              <w:rPr>
                <w:rFonts w:ascii="Times New Roman" w:eastAsia="Times New Roman" w:hAnsi="Times New Roman" w:cs="Times New Roman"/>
                <w:i/>
                <w:color w:val="C00000"/>
              </w:rPr>
              <w:t>pdf</w:t>
            </w:r>
            <w:proofErr w:type="spellEnd"/>
            <w:r>
              <w:rPr>
                <w:rFonts w:ascii="Times New Roman" w:eastAsia="Times New Roman" w:hAnsi="Times New Roman" w:cs="Times New Roman"/>
                <w:i/>
                <w:color w:val="C00000"/>
              </w:rPr>
              <w:t xml:space="preserve"> du référentiel CA1</w:t>
            </w:r>
            <w:r>
              <w:rPr>
                <w:rFonts w:ascii="Times New Roman" w:eastAsia="Times New Roman" w:hAnsi="Times New Roman" w:cs="Times New Roman"/>
                <w:i/>
              </w:rPr>
              <w:t xml:space="preserve"> </w:t>
            </w:r>
          </w:p>
        </w:tc>
      </w:tr>
      <w:tr w:rsidR="007A6115" w14:paraId="776E8D28" w14:textId="77777777" w:rsidTr="007A6115">
        <w:trPr>
          <w:trHeight w:val="416"/>
        </w:trPr>
        <w:tc>
          <w:tcPr>
            <w:tcW w:w="1831" w:type="dxa"/>
            <w:tcBorders>
              <w:top w:val="double" w:sz="4" w:space="0" w:color="0070C0"/>
              <w:left w:val="double" w:sz="4" w:space="0" w:color="0070C0"/>
              <w:bottom w:val="double" w:sz="4" w:space="0" w:color="0070C0"/>
              <w:right w:val="double" w:sz="4" w:space="0" w:color="0070C0"/>
            </w:tcBorders>
          </w:tcPr>
          <w:p w14:paraId="1BBE0768" w14:textId="04529C30" w:rsidR="007A6115" w:rsidRDefault="007A6115" w:rsidP="007A6115">
            <w:pPr>
              <w:ind w:right="6"/>
              <w:jc w:val="center"/>
            </w:pPr>
            <w:r>
              <w:rPr>
                <w:rFonts w:ascii="Times New Roman" w:eastAsia="Times New Roman" w:hAnsi="Times New Roman" w:cs="Times New Roman"/>
                <w:color w:val="4472C4"/>
                <w:sz w:val="24"/>
              </w:rPr>
              <w:t xml:space="preserve">CA 2 </w:t>
            </w:r>
          </w:p>
        </w:tc>
        <w:tc>
          <w:tcPr>
            <w:tcW w:w="8603" w:type="dxa"/>
            <w:tcBorders>
              <w:top w:val="double" w:sz="4" w:space="0" w:color="0070C0"/>
              <w:left w:val="double" w:sz="4" w:space="0" w:color="0070C0"/>
              <w:bottom w:val="double" w:sz="4" w:space="0" w:color="0070C0"/>
              <w:right w:val="double" w:sz="4" w:space="0" w:color="0070C0"/>
            </w:tcBorders>
          </w:tcPr>
          <w:p w14:paraId="642EEE08" w14:textId="77777777" w:rsidR="007A6115" w:rsidRDefault="007A6115" w:rsidP="007A6115">
            <w:pPr>
              <w:ind w:right="10"/>
              <w:jc w:val="center"/>
            </w:pPr>
            <w:r>
              <w:rPr>
                <w:rFonts w:ascii="Times New Roman" w:eastAsia="Times New Roman" w:hAnsi="Times New Roman" w:cs="Times New Roman"/>
                <w:i/>
                <w:color w:val="C00000"/>
              </w:rPr>
              <w:t xml:space="preserve">Le </w:t>
            </w:r>
            <w:proofErr w:type="spellStart"/>
            <w:r>
              <w:rPr>
                <w:rFonts w:ascii="Times New Roman" w:eastAsia="Times New Roman" w:hAnsi="Times New Roman" w:cs="Times New Roman"/>
                <w:i/>
                <w:color w:val="C00000"/>
              </w:rPr>
              <w:t>pdf</w:t>
            </w:r>
            <w:proofErr w:type="spellEnd"/>
            <w:r>
              <w:rPr>
                <w:rFonts w:ascii="Times New Roman" w:eastAsia="Times New Roman" w:hAnsi="Times New Roman" w:cs="Times New Roman"/>
                <w:i/>
                <w:color w:val="C00000"/>
              </w:rPr>
              <w:t xml:space="preserve"> du référentiel CA2</w:t>
            </w:r>
            <w:r>
              <w:rPr>
                <w:rFonts w:ascii="Times New Roman" w:eastAsia="Times New Roman" w:hAnsi="Times New Roman" w:cs="Times New Roman"/>
              </w:rPr>
              <w:t xml:space="preserve"> </w:t>
            </w:r>
          </w:p>
        </w:tc>
      </w:tr>
      <w:tr w:rsidR="007A6115" w14:paraId="035A6D64" w14:textId="77777777" w:rsidTr="007A6115">
        <w:trPr>
          <w:trHeight w:val="415"/>
        </w:trPr>
        <w:tc>
          <w:tcPr>
            <w:tcW w:w="1831" w:type="dxa"/>
            <w:tcBorders>
              <w:top w:val="double" w:sz="4" w:space="0" w:color="0070C0"/>
              <w:left w:val="double" w:sz="4" w:space="0" w:color="0070C0"/>
              <w:bottom w:val="double" w:sz="4" w:space="0" w:color="0070C0"/>
              <w:right w:val="double" w:sz="4" w:space="0" w:color="0070C0"/>
            </w:tcBorders>
          </w:tcPr>
          <w:p w14:paraId="672A3915" w14:textId="1AB5535C" w:rsidR="007A6115" w:rsidRDefault="007A6115" w:rsidP="007A6115">
            <w:pPr>
              <w:ind w:right="6"/>
              <w:jc w:val="center"/>
            </w:pPr>
            <w:r>
              <w:rPr>
                <w:rFonts w:ascii="Times New Roman" w:eastAsia="Times New Roman" w:hAnsi="Times New Roman" w:cs="Times New Roman"/>
                <w:color w:val="4472C4"/>
                <w:sz w:val="24"/>
              </w:rPr>
              <w:t xml:space="preserve">CA 3 </w:t>
            </w:r>
          </w:p>
        </w:tc>
        <w:tc>
          <w:tcPr>
            <w:tcW w:w="8603" w:type="dxa"/>
            <w:tcBorders>
              <w:top w:val="double" w:sz="4" w:space="0" w:color="0070C0"/>
              <w:left w:val="double" w:sz="4" w:space="0" w:color="0070C0"/>
              <w:bottom w:val="double" w:sz="4" w:space="0" w:color="0070C0"/>
              <w:right w:val="double" w:sz="4" w:space="0" w:color="0070C0"/>
            </w:tcBorders>
          </w:tcPr>
          <w:p w14:paraId="59DCB6B7" w14:textId="77777777" w:rsidR="007A6115" w:rsidRDefault="007A6115" w:rsidP="007A6115">
            <w:pPr>
              <w:ind w:right="10"/>
              <w:jc w:val="center"/>
            </w:pPr>
            <w:r>
              <w:rPr>
                <w:rFonts w:ascii="Times New Roman" w:eastAsia="Times New Roman" w:hAnsi="Times New Roman" w:cs="Times New Roman"/>
                <w:i/>
                <w:color w:val="C00000"/>
              </w:rPr>
              <w:t xml:space="preserve">Le </w:t>
            </w:r>
            <w:proofErr w:type="spellStart"/>
            <w:r>
              <w:rPr>
                <w:rFonts w:ascii="Times New Roman" w:eastAsia="Times New Roman" w:hAnsi="Times New Roman" w:cs="Times New Roman"/>
                <w:i/>
                <w:color w:val="C00000"/>
              </w:rPr>
              <w:t>pdf</w:t>
            </w:r>
            <w:proofErr w:type="spellEnd"/>
            <w:r>
              <w:rPr>
                <w:rFonts w:ascii="Times New Roman" w:eastAsia="Times New Roman" w:hAnsi="Times New Roman" w:cs="Times New Roman"/>
                <w:i/>
                <w:color w:val="C00000"/>
              </w:rPr>
              <w:t xml:space="preserve"> du référentiel CA3</w:t>
            </w:r>
            <w:r>
              <w:rPr>
                <w:rFonts w:ascii="Times New Roman" w:eastAsia="Times New Roman" w:hAnsi="Times New Roman" w:cs="Times New Roman"/>
              </w:rPr>
              <w:t xml:space="preserve"> </w:t>
            </w:r>
          </w:p>
        </w:tc>
      </w:tr>
      <w:tr w:rsidR="007A6115" w14:paraId="1BF929BD" w14:textId="77777777" w:rsidTr="007A6115">
        <w:trPr>
          <w:trHeight w:val="410"/>
        </w:trPr>
        <w:tc>
          <w:tcPr>
            <w:tcW w:w="1831" w:type="dxa"/>
            <w:tcBorders>
              <w:top w:val="double" w:sz="4" w:space="0" w:color="0070C0"/>
              <w:left w:val="double" w:sz="4" w:space="0" w:color="0070C0"/>
              <w:bottom w:val="double" w:sz="4" w:space="0" w:color="0070C0"/>
              <w:right w:val="double" w:sz="4" w:space="0" w:color="0070C0"/>
            </w:tcBorders>
          </w:tcPr>
          <w:p w14:paraId="3F233FD0" w14:textId="6E039699" w:rsidR="007A6115" w:rsidRDefault="007A6115" w:rsidP="007A6115">
            <w:pPr>
              <w:ind w:right="6"/>
              <w:jc w:val="center"/>
            </w:pPr>
            <w:r>
              <w:rPr>
                <w:rFonts w:ascii="Times New Roman" w:eastAsia="Times New Roman" w:hAnsi="Times New Roman" w:cs="Times New Roman"/>
                <w:color w:val="4472C4"/>
                <w:sz w:val="24"/>
              </w:rPr>
              <w:t xml:space="preserve">CA 4 </w:t>
            </w:r>
          </w:p>
        </w:tc>
        <w:tc>
          <w:tcPr>
            <w:tcW w:w="8603" w:type="dxa"/>
            <w:tcBorders>
              <w:top w:val="double" w:sz="4" w:space="0" w:color="0070C0"/>
              <w:left w:val="double" w:sz="4" w:space="0" w:color="0070C0"/>
              <w:bottom w:val="double" w:sz="4" w:space="0" w:color="0070C0"/>
              <w:right w:val="double" w:sz="4" w:space="0" w:color="0070C0"/>
            </w:tcBorders>
          </w:tcPr>
          <w:p w14:paraId="4653E807" w14:textId="77777777" w:rsidR="007A6115" w:rsidRDefault="007A6115" w:rsidP="007A6115">
            <w:pPr>
              <w:ind w:right="10"/>
              <w:jc w:val="center"/>
            </w:pPr>
            <w:r>
              <w:rPr>
                <w:rFonts w:ascii="Times New Roman" w:eastAsia="Times New Roman" w:hAnsi="Times New Roman" w:cs="Times New Roman"/>
                <w:i/>
                <w:color w:val="C00000"/>
              </w:rPr>
              <w:t xml:space="preserve">Le </w:t>
            </w:r>
            <w:proofErr w:type="spellStart"/>
            <w:r>
              <w:rPr>
                <w:rFonts w:ascii="Times New Roman" w:eastAsia="Times New Roman" w:hAnsi="Times New Roman" w:cs="Times New Roman"/>
                <w:i/>
                <w:color w:val="C00000"/>
              </w:rPr>
              <w:t>pdf</w:t>
            </w:r>
            <w:proofErr w:type="spellEnd"/>
            <w:r>
              <w:rPr>
                <w:rFonts w:ascii="Times New Roman" w:eastAsia="Times New Roman" w:hAnsi="Times New Roman" w:cs="Times New Roman"/>
                <w:i/>
                <w:color w:val="C00000"/>
              </w:rPr>
              <w:t xml:space="preserve"> du référentiel CA4</w:t>
            </w:r>
            <w:r>
              <w:rPr>
                <w:rFonts w:ascii="Times New Roman" w:eastAsia="Times New Roman" w:hAnsi="Times New Roman" w:cs="Times New Roman"/>
              </w:rPr>
              <w:t xml:space="preserve"> </w:t>
            </w:r>
          </w:p>
        </w:tc>
      </w:tr>
      <w:tr w:rsidR="007A6115" w14:paraId="149246F2" w14:textId="77777777" w:rsidTr="007A6115">
        <w:trPr>
          <w:trHeight w:val="415"/>
        </w:trPr>
        <w:tc>
          <w:tcPr>
            <w:tcW w:w="1831" w:type="dxa"/>
            <w:tcBorders>
              <w:top w:val="double" w:sz="4" w:space="0" w:color="0070C0"/>
              <w:left w:val="double" w:sz="4" w:space="0" w:color="0070C0"/>
              <w:bottom w:val="double" w:sz="4" w:space="0" w:color="0070C0"/>
              <w:right w:val="double" w:sz="4" w:space="0" w:color="0070C0"/>
            </w:tcBorders>
          </w:tcPr>
          <w:p w14:paraId="40C2FF4B" w14:textId="38ECC30D" w:rsidR="007A6115" w:rsidRDefault="007A6115" w:rsidP="007A6115">
            <w:pPr>
              <w:ind w:right="6"/>
              <w:jc w:val="center"/>
            </w:pPr>
            <w:r>
              <w:rPr>
                <w:rFonts w:ascii="Times New Roman" w:eastAsia="Times New Roman" w:hAnsi="Times New Roman" w:cs="Times New Roman"/>
                <w:color w:val="4472C4"/>
                <w:sz w:val="24"/>
              </w:rPr>
              <w:t xml:space="preserve">CA 5 </w:t>
            </w:r>
          </w:p>
        </w:tc>
        <w:tc>
          <w:tcPr>
            <w:tcW w:w="8603" w:type="dxa"/>
            <w:tcBorders>
              <w:top w:val="double" w:sz="4" w:space="0" w:color="0070C0"/>
              <w:left w:val="double" w:sz="4" w:space="0" w:color="0070C0"/>
              <w:bottom w:val="double" w:sz="4" w:space="0" w:color="0070C0"/>
              <w:right w:val="double" w:sz="4" w:space="0" w:color="0070C0"/>
            </w:tcBorders>
          </w:tcPr>
          <w:p w14:paraId="13C8AC9A" w14:textId="77777777" w:rsidR="007A6115" w:rsidRDefault="007A6115" w:rsidP="007A6115">
            <w:pPr>
              <w:ind w:right="10"/>
              <w:jc w:val="center"/>
            </w:pPr>
            <w:r>
              <w:rPr>
                <w:rFonts w:ascii="Times New Roman" w:eastAsia="Times New Roman" w:hAnsi="Times New Roman" w:cs="Times New Roman"/>
                <w:i/>
                <w:color w:val="C00000"/>
              </w:rPr>
              <w:t xml:space="preserve">Le </w:t>
            </w:r>
            <w:proofErr w:type="spellStart"/>
            <w:r>
              <w:rPr>
                <w:rFonts w:ascii="Times New Roman" w:eastAsia="Times New Roman" w:hAnsi="Times New Roman" w:cs="Times New Roman"/>
                <w:i/>
                <w:color w:val="C00000"/>
              </w:rPr>
              <w:t>pdf</w:t>
            </w:r>
            <w:proofErr w:type="spellEnd"/>
            <w:r>
              <w:rPr>
                <w:rFonts w:ascii="Times New Roman" w:eastAsia="Times New Roman" w:hAnsi="Times New Roman" w:cs="Times New Roman"/>
                <w:i/>
                <w:color w:val="C00000"/>
              </w:rPr>
              <w:t xml:space="preserve"> du référentiel CA5</w:t>
            </w:r>
            <w:r>
              <w:rPr>
                <w:rFonts w:ascii="Times New Roman" w:eastAsia="Times New Roman" w:hAnsi="Times New Roman" w:cs="Times New Roman"/>
              </w:rPr>
              <w:t xml:space="preserve"> </w:t>
            </w:r>
          </w:p>
        </w:tc>
      </w:tr>
    </w:tbl>
    <w:p w14:paraId="4AB871D4" w14:textId="77777777" w:rsidR="000F264B" w:rsidRDefault="007A6115">
      <w:r>
        <w:br w:type="page"/>
      </w:r>
    </w:p>
    <w:p w14:paraId="20F3A989" w14:textId="77777777" w:rsidR="000F264B" w:rsidRDefault="007A6115">
      <w:pPr>
        <w:spacing w:after="0"/>
        <w:ind w:right="1760"/>
        <w:jc w:val="right"/>
      </w:pPr>
      <w:r>
        <w:rPr>
          <w:rFonts w:ascii="Times New Roman" w:eastAsia="Times New Roman" w:hAnsi="Times New Roman" w:cs="Times New Roman"/>
          <w:b/>
          <w:color w:val="002060"/>
          <w:sz w:val="24"/>
          <w:u w:val="single" w:color="002060"/>
        </w:rPr>
        <w:lastRenderedPageBreak/>
        <w:t>Examen de l’enseignement commun en contrôle ponctuel terminal</w:t>
      </w:r>
      <w:r>
        <w:rPr>
          <w:rFonts w:ascii="Times New Roman" w:eastAsia="Times New Roman" w:hAnsi="Times New Roman" w:cs="Times New Roman"/>
          <w:b/>
          <w:color w:val="002060"/>
          <w:sz w:val="24"/>
        </w:rPr>
        <w:t xml:space="preserve"> </w:t>
      </w:r>
    </w:p>
    <w:p w14:paraId="3EBBA63D" w14:textId="77777777" w:rsidR="000F264B" w:rsidRDefault="007A6115">
      <w:pPr>
        <w:spacing w:after="0"/>
      </w:pPr>
      <w:r>
        <w:rPr>
          <w:rFonts w:ascii="Times New Roman" w:eastAsia="Times New Roman" w:hAnsi="Times New Roman" w:cs="Times New Roman"/>
          <w:b/>
          <w:i/>
          <w:color w:val="C00000"/>
          <w:sz w:val="24"/>
        </w:rPr>
        <w:t xml:space="preserve"> </w:t>
      </w:r>
    </w:p>
    <w:p w14:paraId="3FE55836" w14:textId="77777777" w:rsidR="000F264B" w:rsidRDefault="007A6115">
      <w:pPr>
        <w:spacing w:after="0"/>
      </w:pPr>
      <w:r>
        <w:rPr>
          <w:rFonts w:ascii="Times New Roman" w:eastAsia="Times New Roman" w:hAnsi="Times New Roman" w:cs="Times New Roman"/>
          <w:sz w:val="24"/>
        </w:rPr>
        <w:t xml:space="preserve"> </w:t>
      </w:r>
    </w:p>
    <w:tbl>
      <w:tblPr>
        <w:tblStyle w:val="TableGrid"/>
        <w:tblW w:w="10963" w:type="dxa"/>
        <w:tblInd w:w="15" w:type="dxa"/>
        <w:tblLayout w:type="fixed"/>
        <w:tblCellMar>
          <w:top w:w="19" w:type="dxa"/>
          <w:bottom w:w="17" w:type="dxa"/>
        </w:tblCellMar>
        <w:tblLook w:val="04A0" w:firstRow="1" w:lastRow="0" w:firstColumn="1" w:lastColumn="0" w:noHBand="0" w:noVBand="1"/>
      </w:tblPr>
      <w:tblGrid>
        <w:gridCol w:w="3939"/>
        <w:gridCol w:w="1676"/>
        <w:gridCol w:w="2592"/>
        <w:gridCol w:w="2756"/>
      </w:tblGrid>
      <w:tr w:rsidR="000F264B" w14:paraId="298FEAE8" w14:textId="77777777" w:rsidTr="00C259CA">
        <w:trPr>
          <w:trHeight w:val="785"/>
        </w:trPr>
        <w:tc>
          <w:tcPr>
            <w:tcW w:w="3939" w:type="dxa"/>
            <w:tcBorders>
              <w:top w:val="double" w:sz="4" w:space="0" w:color="0070C0"/>
              <w:left w:val="double" w:sz="4" w:space="0" w:color="0070C0"/>
              <w:bottom w:val="double" w:sz="4" w:space="0" w:color="0070C0"/>
              <w:right w:val="double" w:sz="4" w:space="0" w:color="0070C0"/>
            </w:tcBorders>
          </w:tcPr>
          <w:p w14:paraId="5C75F897" w14:textId="77777777" w:rsidR="000F264B" w:rsidRDefault="007A6115">
            <w:pPr>
              <w:ind w:left="110"/>
            </w:pPr>
            <w:r>
              <w:rPr>
                <w:rFonts w:ascii="Times New Roman" w:eastAsia="Times New Roman" w:hAnsi="Times New Roman" w:cs="Times New Roman"/>
                <w:b/>
                <w:color w:val="002060"/>
              </w:rPr>
              <w:t xml:space="preserve">Texte de référence </w:t>
            </w:r>
          </w:p>
        </w:tc>
        <w:tc>
          <w:tcPr>
            <w:tcW w:w="7024" w:type="dxa"/>
            <w:gridSpan w:val="3"/>
            <w:tcBorders>
              <w:top w:val="double" w:sz="4" w:space="0" w:color="0070C0"/>
              <w:left w:val="double" w:sz="4" w:space="0" w:color="0070C0"/>
              <w:bottom w:val="double" w:sz="4" w:space="0" w:color="0070C0"/>
              <w:right w:val="double" w:sz="4" w:space="0" w:color="0070C0"/>
            </w:tcBorders>
          </w:tcPr>
          <w:p w14:paraId="34CEA50E" w14:textId="77777777" w:rsidR="000F264B" w:rsidRDefault="007A6115">
            <w:pPr>
              <w:ind w:left="110"/>
            </w:pPr>
            <w:r>
              <w:rPr>
                <w:rFonts w:ascii="Times New Roman" w:eastAsia="Times New Roman" w:hAnsi="Times New Roman" w:cs="Times New Roman"/>
                <w:b/>
                <w:color w:val="002060"/>
              </w:rPr>
              <w:t>Pour le Baccalauréat général et technologique</w:t>
            </w:r>
            <w:r>
              <w:rPr>
                <w:rFonts w:ascii="Times New Roman" w:eastAsia="Times New Roman" w:hAnsi="Times New Roman" w:cs="Times New Roman"/>
                <w:color w:val="002060"/>
              </w:rPr>
              <w:t xml:space="preserve"> </w:t>
            </w:r>
            <w:r>
              <w:rPr>
                <w:rFonts w:ascii="Times New Roman" w:eastAsia="Times New Roman" w:hAnsi="Times New Roman" w:cs="Times New Roman"/>
              </w:rPr>
              <w:t xml:space="preserve">:  </w:t>
            </w:r>
            <w:hyperlink r:id="rId130">
              <w:r>
                <w:rPr>
                  <w:rFonts w:ascii="Times New Roman" w:eastAsia="Times New Roman" w:hAnsi="Times New Roman" w:cs="Times New Roman"/>
                  <w:color w:val="0563C1"/>
                  <w:u w:val="single" w:color="0563C1"/>
                </w:rPr>
                <w:t>Circulaire du 26 septembre 2019</w:t>
              </w:r>
            </w:hyperlink>
            <w:hyperlink r:id="rId131">
              <w:r>
                <w:rPr>
                  <w:rFonts w:ascii="Times New Roman" w:eastAsia="Times New Roman" w:hAnsi="Times New Roman" w:cs="Times New Roman"/>
                </w:rPr>
                <w:t xml:space="preserve"> </w:t>
              </w:r>
            </w:hyperlink>
          </w:p>
          <w:p w14:paraId="769EC8A6" w14:textId="77777777" w:rsidR="000F264B" w:rsidRDefault="007A6115">
            <w:pPr>
              <w:ind w:left="110"/>
            </w:pPr>
            <w:r>
              <w:rPr>
                <w:rFonts w:ascii="Times New Roman" w:eastAsia="Times New Roman" w:hAnsi="Times New Roman" w:cs="Times New Roman"/>
                <w:b/>
                <w:color w:val="002060"/>
              </w:rPr>
              <w:t>Pour le CAP</w:t>
            </w:r>
            <w:r>
              <w:rPr>
                <w:rFonts w:ascii="Times New Roman" w:eastAsia="Times New Roman" w:hAnsi="Times New Roman" w:cs="Times New Roman"/>
                <w:color w:val="002060"/>
              </w:rPr>
              <w:t xml:space="preserve"> </w:t>
            </w:r>
            <w:r>
              <w:rPr>
                <w:rFonts w:ascii="Times New Roman" w:eastAsia="Times New Roman" w:hAnsi="Times New Roman" w:cs="Times New Roman"/>
              </w:rPr>
              <w:t xml:space="preserve">: </w:t>
            </w:r>
            <w:hyperlink r:id="rId132">
              <w:r>
                <w:rPr>
                  <w:rFonts w:ascii="Times New Roman" w:eastAsia="Times New Roman" w:hAnsi="Times New Roman" w:cs="Times New Roman"/>
                </w:rPr>
                <w:t xml:space="preserve"> </w:t>
              </w:r>
            </w:hyperlink>
            <w:hyperlink r:id="rId133">
              <w:r>
                <w:rPr>
                  <w:rFonts w:ascii="Times New Roman" w:eastAsia="Times New Roman" w:hAnsi="Times New Roman" w:cs="Times New Roman"/>
                  <w:color w:val="0563C1"/>
                  <w:u w:val="single" w:color="0563C1"/>
                </w:rPr>
                <w:t>Circulaire du 17 juillet 2020</w:t>
              </w:r>
            </w:hyperlink>
            <w:hyperlink r:id="rId134">
              <w:r>
                <w:rPr>
                  <w:rFonts w:ascii="Times New Roman" w:eastAsia="Times New Roman" w:hAnsi="Times New Roman" w:cs="Times New Roman"/>
                </w:rPr>
                <w:t xml:space="preserve"> </w:t>
              </w:r>
            </w:hyperlink>
            <w:r>
              <w:rPr>
                <w:rFonts w:ascii="Times New Roman" w:eastAsia="Times New Roman" w:hAnsi="Times New Roman" w:cs="Times New Roman"/>
              </w:rPr>
              <w:t xml:space="preserve"> </w:t>
            </w:r>
          </w:p>
          <w:p w14:paraId="44847BD8" w14:textId="77777777" w:rsidR="000F264B" w:rsidRDefault="007A6115">
            <w:pPr>
              <w:ind w:left="110"/>
            </w:pPr>
            <w:r>
              <w:rPr>
                <w:rFonts w:ascii="Times New Roman" w:eastAsia="Times New Roman" w:hAnsi="Times New Roman" w:cs="Times New Roman"/>
                <w:b/>
                <w:color w:val="002060"/>
              </w:rPr>
              <w:t>Pour le baccalauréat professionnel</w:t>
            </w:r>
            <w:hyperlink r:id="rId135">
              <w:r>
                <w:rPr>
                  <w:rFonts w:ascii="Times New Roman" w:eastAsia="Times New Roman" w:hAnsi="Times New Roman" w:cs="Times New Roman"/>
                </w:rPr>
                <w:t xml:space="preserve">: </w:t>
              </w:r>
            </w:hyperlink>
            <w:hyperlink r:id="rId136">
              <w:r>
                <w:rPr>
                  <w:rFonts w:ascii="Times New Roman" w:eastAsia="Times New Roman" w:hAnsi="Times New Roman" w:cs="Times New Roman"/>
                  <w:color w:val="0563C1"/>
                  <w:u w:val="single" w:color="0563C1"/>
                </w:rPr>
                <w:t>Circulaire du</w:t>
              </w:r>
            </w:hyperlink>
            <w:hyperlink r:id="rId137">
              <w:r>
                <w:rPr>
                  <w:rFonts w:ascii="Times New Roman" w:eastAsia="Times New Roman" w:hAnsi="Times New Roman" w:cs="Times New Roman"/>
                  <w:i/>
                  <w:color w:val="0563C1"/>
                  <w:u w:val="single" w:color="0563C1"/>
                </w:rPr>
                <w:t xml:space="preserve"> </w:t>
              </w:r>
            </w:hyperlink>
            <w:hyperlink r:id="rId138">
              <w:r>
                <w:rPr>
                  <w:rFonts w:ascii="Times New Roman" w:eastAsia="Times New Roman" w:hAnsi="Times New Roman" w:cs="Times New Roman"/>
                  <w:color w:val="0563C1"/>
                  <w:u w:val="single" w:color="0563C1"/>
                </w:rPr>
                <w:t xml:space="preserve">29 </w:t>
              </w:r>
              <w:proofErr w:type="spellStart"/>
              <w:r>
                <w:rPr>
                  <w:rFonts w:ascii="Times New Roman" w:eastAsia="Times New Roman" w:hAnsi="Times New Roman" w:cs="Times New Roman"/>
                  <w:color w:val="0563C1"/>
                  <w:u w:val="single" w:color="0563C1"/>
                </w:rPr>
                <w:t>décemnbre</w:t>
              </w:r>
              <w:proofErr w:type="spellEnd"/>
              <w:r>
                <w:rPr>
                  <w:rFonts w:ascii="Times New Roman" w:eastAsia="Times New Roman" w:hAnsi="Times New Roman" w:cs="Times New Roman"/>
                  <w:color w:val="0563C1"/>
                  <w:u w:val="single" w:color="0563C1"/>
                </w:rPr>
                <w:t xml:space="preserve"> 2020</w:t>
              </w:r>
            </w:hyperlink>
            <w:hyperlink r:id="rId139">
              <w:r>
                <w:rPr>
                  <w:rFonts w:ascii="Times New Roman" w:eastAsia="Times New Roman" w:hAnsi="Times New Roman" w:cs="Times New Roman"/>
                </w:rPr>
                <w:t xml:space="preserve"> </w:t>
              </w:r>
            </w:hyperlink>
          </w:p>
        </w:tc>
      </w:tr>
      <w:tr w:rsidR="00FC3766" w14:paraId="13183462" w14:textId="77777777" w:rsidTr="00C259CA">
        <w:trPr>
          <w:trHeight w:val="785"/>
        </w:trPr>
        <w:tc>
          <w:tcPr>
            <w:tcW w:w="10961" w:type="dxa"/>
            <w:gridSpan w:val="4"/>
            <w:tcBorders>
              <w:top w:val="double" w:sz="4" w:space="0" w:color="0070C0"/>
              <w:left w:val="double" w:sz="4" w:space="0" w:color="0070C0"/>
              <w:bottom w:val="double" w:sz="4" w:space="0" w:color="0070C0"/>
              <w:right w:val="double" w:sz="4" w:space="0" w:color="0070C0"/>
            </w:tcBorders>
          </w:tcPr>
          <w:p w14:paraId="74A90455" w14:textId="2B21BFAE" w:rsidR="00FC3766" w:rsidRPr="00FC3766" w:rsidRDefault="00FC3766" w:rsidP="00FC3766">
            <w:pPr>
              <w:pStyle w:val="Paragraphedeliste"/>
              <w:numPr>
                <w:ilvl w:val="0"/>
                <w:numId w:val="3"/>
              </w:numPr>
              <w:ind w:left="243" w:firstLine="283"/>
              <w:rPr>
                <w:rFonts w:ascii="Times New Roman" w:eastAsia="Times New Roman" w:hAnsi="Times New Roman" w:cs="Times New Roman"/>
                <w:b/>
                <w:color w:val="002060"/>
              </w:rPr>
            </w:pPr>
            <w:r>
              <w:t>À son inscription, le candidat est réputé apte au couple d'épreuves auquel il s'inscrit. En cas d’inaptitude totale pour l’une des deux épreuves avant la session d’examen, le candidat sera considéré comme dispensé pour le couple d’épreuves.</w:t>
            </w:r>
          </w:p>
        </w:tc>
      </w:tr>
      <w:tr w:rsidR="00FC3766" w14:paraId="6DEAF352" w14:textId="77777777" w:rsidTr="00C259CA">
        <w:trPr>
          <w:trHeight w:val="706"/>
        </w:trPr>
        <w:tc>
          <w:tcPr>
            <w:tcW w:w="3939" w:type="dxa"/>
            <w:tcBorders>
              <w:top w:val="double" w:sz="4" w:space="0" w:color="0070C0"/>
              <w:left w:val="double" w:sz="4" w:space="0" w:color="0070C0"/>
              <w:bottom w:val="double" w:sz="4" w:space="0" w:color="4472C4" w:themeColor="accent1"/>
              <w:right w:val="double" w:sz="4" w:space="0" w:color="0070C0"/>
            </w:tcBorders>
          </w:tcPr>
          <w:p w14:paraId="1BD56C13" w14:textId="48D472FC" w:rsidR="00FC3766" w:rsidRDefault="00FC3766" w:rsidP="00FC3766">
            <w:pPr>
              <w:ind w:right="44"/>
              <w:jc w:val="center"/>
            </w:pPr>
            <w:r w:rsidRPr="00FC3766">
              <w:rPr>
                <w:rFonts w:ascii="Times New Roman" w:eastAsia="Times New Roman" w:hAnsi="Times New Roman" w:cs="Times New Roman"/>
                <w:b/>
                <w:color w:val="002060"/>
              </w:rPr>
              <w:t>Public concerné</w:t>
            </w:r>
            <w:r>
              <w:t xml:space="preserve"> </w:t>
            </w:r>
          </w:p>
        </w:tc>
        <w:tc>
          <w:tcPr>
            <w:tcW w:w="7024" w:type="dxa"/>
            <w:gridSpan w:val="3"/>
            <w:tcBorders>
              <w:top w:val="double" w:sz="4" w:space="0" w:color="0070C0"/>
              <w:left w:val="double" w:sz="4" w:space="0" w:color="0070C0"/>
              <w:bottom w:val="double" w:sz="4" w:space="0" w:color="4472C4" w:themeColor="accent1"/>
              <w:right w:val="double" w:sz="4" w:space="0" w:color="0070C0"/>
            </w:tcBorders>
          </w:tcPr>
          <w:p w14:paraId="7D66DAF5" w14:textId="194C1553" w:rsidR="00FC3766" w:rsidRDefault="00FC3766" w:rsidP="00C259CA">
            <w:pPr>
              <w:ind w:left="268" w:right="44"/>
              <w:jc w:val="center"/>
            </w:pPr>
            <w:r w:rsidRPr="00FC3766">
              <w:rPr>
                <w:rFonts w:ascii="Times New Roman" w:eastAsia="Times New Roman" w:hAnsi="Times New Roman" w:cs="Times New Roman"/>
                <w:b/>
                <w:color w:val="002060"/>
              </w:rPr>
              <w:t>Modalités</w:t>
            </w:r>
          </w:p>
        </w:tc>
      </w:tr>
      <w:tr w:rsidR="00FC3766" w14:paraId="309B6A40" w14:textId="77777777" w:rsidTr="00C259CA">
        <w:trPr>
          <w:trHeight w:val="6106"/>
        </w:trPr>
        <w:tc>
          <w:tcPr>
            <w:tcW w:w="393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15EB132" w14:textId="77777777" w:rsidR="00C259CA" w:rsidRPr="00C259CA" w:rsidRDefault="00C259CA" w:rsidP="00C259CA">
            <w:pPr>
              <w:spacing w:after="16"/>
              <w:ind w:left="105"/>
              <w:rPr>
                <w:rFonts w:ascii="Times New Roman" w:eastAsia="Times New Roman" w:hAnsi="Times New Roman" w:cs="Times New Roman"/>
                <w:b/>
                <w:color w:val="002060"/>
                <w:u w:val="single" w:color="002060"/>
              </w:rPr>
            </w:pPr>
            <w:r w:rsidRPr="00C259CA">
              <w:rPr>
                <w:rFonts w:ascii="Times New Roman" w:eastAsia="Times New Roman" w:hAnsi="Times New Roman" w:cs="Times New Roman"/>
                <w:b/>
                <w:color w:val="002060"/>
                <w:u w:val="single" w:color="002060"/>
              </w:rPr>
              <w:t>Pour la voie générale et technologique</w:t>
            </w:r>
          </w:p>
          <w:p w14:paraId="48C09618" w14:textId="77777777" w:rsidR="00C259CA" w:rsidRDefault="00C259CA" w:rsidP="00C259CA">
            <w:pPr>
              <w:ind w:left="110" w:right="-1537"/>
            </w:pPr>
            <w:r>
              <w:t xml:space="preserve">- Les candidats ne relevant pas du </w:t>
            </w:r>
          </w:p>
          <w:p w14:paraId="1F4AE2C6" w14:textId="77777777" w:rsidR="00C259CA" w:rsidRDefault="00C259CA" w:rsidP="00C259CA">
            <w:pPr>
              <w:ind w:left="110" w:right="-1537"/>
            </w:pPr>
            <w:proofErr w:type="gramStart"/>
            <w:r>
              <w:t>contrôle</w:t>
            </w:r>
            <w:proofErr w:type="gramEnd"/>
            <w:r>
              <w:t xml:space="preserve"> en cours de formation (apprentis </w:t>
            </w:r>
          </w:p>
          <w:p w14:paraId="16EA876B" w14:textId="77777777" w:rsidR="00C259CA" w:rsidRDefault="00C259CA" w:rsidP="00C259CA">
            <w:pPr>
              <w:ind w:left="110" w:right="-1537"/>
            </w:pPr>
            <w:proofErr w:type="gramStart"/>
            <w:r>
              <w:t>en</w:t>
            </w:r>
            <w:proofErr w:type="gramEnd"/>
            <w:r>
              <w:t xml:space="preserve"> CFA non habilité, candidats en lycée </w:t>
            </w:r>
          </w:p>
          <w:p w14:paraId="3E59E445" w14:textId="77777777" w:rsidR="00C259CA" w:rsidRDefault="00C259CA" w:rsidP="00C259CA">
            <w:pPr>
              <w:ind w:left="110" w:right="-1537"/>
            </w:pPr>
            <w:proofErr w:type="gramStart"/>
            <w:r>
              <w:t>privé</w:t>
            </w:r>
            <w:proofErr w:type="gramEnd"/>
            <w:r>
              <w:t xml:space="preserve"> hors contrat, candidats scolarisés </w:t>
            </w:r>
          </w:p>
          <w:p w14:paraId="19970116" w14:textId="77777777" w:rsidR="00C259CA" w:rsidRDefault="00C259CA" w:rsidP="00C259CA">
            <w:pPr>
              <w:ind w:left="110" w:right="-1537"/>
            </w:pPr>
            <w:proofErr w:type="gramStart"/>
            <w:r>
              <w:t>au</w:t>
            </w:r>
            <w:proofErr w:type="gramEnd"/>
            <w:r>
              <w:t xml:space="preserve"> CNED)</w:t>
            </w:r>
          </w:p>
          <w:p w14:paraId="5111708C" w14:textId="77777777" w:rsidR="00C259CA" w:rsidRDefault="00C259CA" w:rsidP="00C259CA">
            <w:pPr>
              <w:ind w:left="110" w:right="-1537"/>
            </w:pPr>
            <w:r w:rsidRPr="00C259CA">
              <w:rPr>
                <w:rFonts w:ascii="Times New Roman" w:eastAsia="Times New Roman" w:hAnsi="Times New Roman" w:cs="Times New Roman"/>
                <w:b/>
                <w:color w:val="002060"/>
                <w:u w:val="single" w:color="002060"/>
              </w:rPr>
              <w:t>Pour la voie professionnelle :</w:t>
            </w:r>
          </w:p>
          <w:p w14:paraId="2517969C" w14:textId="77777777" w:rsidR="00C259CA" w:rsidRDefault="00C259CA" w:rsidP="00C259CA">
            <w:pPr>
              <w:ind w:left="110" w:right="-1537"/>
            </w:pPr>
            <w:r>
              <w:t xml:space="preserve">-Les candidats ne relevant pas du contrôle </w:t>
            </w:r>
          </w:p>
          <w:p w14:paraId="14F999CB" w14:textId="77777777" w:rsidR="00C259CA" w:rsidRDefault="00C259CA" w:rsidP="00C259CA">
            <w:pPr>
              <w:ind w:left="110" w:right="-1537"/>
            </w:pPr>
            <w:proofErr w:type="gramStart"/>
            <w:r>
              <w:t>en</w:t>
            </w:r>
            <w:proofErr w:type="gramEnd"/>
            <w:r>
              <w:t xml:space="preserve"> cours de formation (apprentis </w:t>
            </w:r>
          </w:p>
          <w:p w14:paraId="468DC049" w14:textId="77777777" w:rsidR="00C259CA" w:rsidRDefault="00C259CA" w:rsidP="00C259CA">
            <w:pPr>
              <w:ind w:left="110" w:right="-1537"/>
            </w:pPr>
            <w:proofErr w:type="gramStart"/>
            <w:r>
              <w:t>en</w:t>
            </w:r>
            <w:proofErr w:type="gramEnd"/>
            <w:r>
              <w:t xml:space="preserve"> CFA non habilité, candidats en lycée </w:t>
            </w:r>
          </w:p>
          <w:p w14:paraId="47168B8F" w14:textId="77777777" w:rsidR="00C259CA" w:rsidRDefault="00C259CA" w:rsidP="00C259CA">
            <w:pPr>
              <w:ind w:left="110" w:right="-1537"/>
            </w:pPr>
            <w:proofErr w:type="gramStart"/>
            <w:r>
              <w:t>privé</w:t>
            </w:r>
            <w:proofErr w:type="gramEnd"/>
            <w:r>
              <w:t xml:space="preserve"> hors contrat, candidats scolarisés </w:t>
            </w:r>
          </w:p>
          <w:p w14:paraId="46F4BB06" w14:textId="2A39A222" w:rsidR="00C259CA" w:rsidRDefault="00C259CA" w:rsidP="00C259CA">
            <w:pPr>
              <w:ind w:left="110" w:right="-1537"/>
            </w:pPr>
            <w:proofErr w:type="gramStart"/>
            <w:r>
              <w:t>au</w:t>
            </w:r>
            <w:proofErr w:type="gramEnd"/>
            <w:r>
              <w:t xml:space="preserve"> CNED)</w:t>
            </w:r>
          </w:p>
          <w:p w14:paraId="000DCCF2" w14:textId="77777777" w:rsidR="00C259CA" w:rsidRDefault="00C259CA" w:rsidP="00C259CA">
            <w:pPr>
              <w:ind w:left="110" w:right="-1537"/>
            </w:pPr>
          </w:p>
          <w:p w14:paraId="35B7B95C" w14:textId="77777777" w:rsidR="00C259CA" w:rsidRDefault="00C259CA" w:rsidP="00C259CA">
            <w:pPr>
              <w:ind w:left="110" w:right="-1537"/>
            </w:pPr>
            <w:r>
              <w:t xml:space="preserve">-Les candidats porteurs d’un handicap </w:t>
            </w:r>
          </w:p>
          <w:p w14:paraId="644ED2A4" w14:textId="77777777" w:rsidR="00C259CA" w:rsidRDefault="00C259CA" w:rsidP="00C259CA">
            <w:pPr>
              <w:ind w:left="110" w:right="-1537"/>
            </w:pPr>
            <w:proofErr w:type="gramStart"/>
            <w:r>
              <w:t>dont</w:t>
            </w:r>
            <w:proofErr w:type="gramEnd"/>
            <w:r>
              <w:t xml:space="preserve"> la scolarisation n’a pu permettre le </w:t>
            </w:r>
          </w:p>
          <w:p w14:paraId="3EF3BDB6" w14:textId="2C7C042E" w:rsidR="00C259CA" w:rsidRDefault="00C259CA" w:rsidP="00C259CA">
            <w:pPr>
              <w:ind w:left="110" w:right="-1537"/>
            </w:pPr>
            <w:proofErr w:type="gramStart"/>
            <w:r>
              <w:t>contrôle</w:t>
            </w:r>
            <w:proofErr w:type="gramEnd"/>
            <w:r>
              <w:t xml:space="preserve"> en cours de formation</w:t>
            </w:r>
          </w:p>
          <w:p w14:paraId="2CB92F42" w14:textId="77777777" w:rsidR="00C259CA" w:rsidRDefault="00C259CA" w:rsidP="00C259CA">
            <w:pPr>
              <w:ind w:left="110" w:right="-1537"/>
            </w:pPr>
          </w:p>
          <w:p w14:paraId="27C1CAAE" w14:textId="77777777" w:rsidR="00C259CA" w:rsidRDefault="00C259CA" w:rsidP="00C259CA">
            <w:pPr>
              <w:ind w:left="110" w:right="-1537"/>
            </w:pPr>
            <w:r>
              <w:t xml:space="preserve">-Les candidats sportifs inscrits sur les </w:t>
            </w:r>
          </w:p>
          <w:p w14:paraId="50894DB3" w14:textId="77777777" w:rsidR="00C259CA" w:rsidRDefault="00C259CA" w:rsidP="00C259CA">
            <w:pPr>
              <w:ind w:left="110" w:right="-1537"/>
            </w:pPr>
            <w:proofErr w:type="gramStart"/>
            <w:r>
              <w:t>listes</w:t>
            </w:r>
            <w:proofErr w:type="gramEnd"/>
            <w:r>
              <w:t xml:space="preserve"> haut-niveau ou « espoirs » dont </w:t>
            </w:r>
          </w:p>
          <w:p w14:paraId="3E76B9B9" w14:textId="77777777" w:rsidR="00C259CA" w:rsidRDefault="00C259CA" w:rsidP="00C259CA">
            <w:pPr>
              <w:ind w:left="110" w:right="-1537"/>
            </w:pPr>
            <w:proofErr w:type="gramStart"/>
            <w:r>
              <w:t>l’aménagement</w:t>
            </w:r>
            <w:proofErr w:type="gramEnd"/>
            <w:r>
              <w:t xml:space="preserve"> scolaire ne permet pas le </w:t>
            </w:r>
          </w:p>
          <w:p w14:paraId="4BA62B42" w14:textId="6BBFC50C" w:rsidR="00FC3766" w:rsidRDefault="00C259CA" w:rsidP="00C259CA">
            <w:pPr>
              <w:ind w:left="110" w:right="-1537"/>
            </w:pPr>
            <w:proofErr w:type="gramStart"/>
            <w:r>
              <w:t>contrôle</w:t>
            </w:r>
            <w:proofErr w:type="gramEnd"/>
            <w:r>
              <w:t xml:space="preserve"> en cours de formation</w:t>
            </w:r>
          </w:p>
        </w:tc>
        <w:tc>
          <w:tcPr>
            <w:tcW w:w="7024" w:type="dxa"/>
            <w:gridSpan w:val="3"/>
            <w:tcBorders>
              <w:top w:val="double" w:sz="4" w:space="0" w:color="0070C0"/>
              <w:left w:val="double" w:sz="4" w:space="0" w:color="0070C0"/>
              <w:bottom w:val="double" w:sz="4" w:space="0" w:color="0070C0"/>
              <w:right w:val="double" w:sz="4" w:space="0" w:color="0070C0"/>
            </w:tcBorders>
            <w:vAlign w:val="center"/>
          </w:tcPr>
          <w:p w14:paraId="30EFDE63" w14:textId="77777777" w:rsidR="00FC3766" w:rsidRDefault="00FC3766">
            <w:pPr>
              <w:spacing w:after="16"/>
              <w:ind w:left="105"/>
            </w:pPr>
            <w:r>
              <w:rPr>
                <w:rFonts w:ascii="Times New Roman" w:eastAsia="Times New Roman" w:hAnsi="Times New Roman" w:cs="Times New Roman"/>
                <w:b/>
                <w:color w:val="002060"/>
                <w:u w:val="single" w:color="002060"/>
              </w:rPr>
              <w:t>En Bac général et technologique :</w:t>
            </w:r>
            <w:r>
              <w:rPr>
                <w:rFonts w:ascii="Times New Roman" w:eastAsia="Times New Roman" w:hAnsi="Times New Roman" w:cs="Times New Roman"/>
                <w:b/>
                <w:color w:val="002060"/>
              </w:rPr>
              <w:t xml:space="preserve"> </w:t>
            </w:r>
          </w:p>
          <w:p w14:paraId="7D3352A7" w14:textId="77777777" w:rsidR="00FC3766" w:rsidRDefault="00FC3766">
            <w:pPr>
              <w:ind w:left="105" w:right="1165"/>
              <w:jc w:val="both"/>
            </w:pPr>
            <w:r>
              <w:rPr>
                <w:rFonts w:ascii="Times New Roman" w:eastAsia="Times New Roman" w:hAnsi="Times New Roman" w:cs="Times New Roman"/>
              </w:rPr>
              <w:t xml:space="preserve">2 activités relevant de deux champs d’apprentissage. Parmi une liste nationale de 3 activités : </w:t>
            </w:r>
          </w:p>
          <w:p w14:paraId="34F6D6F1" w14:textId="77777777" w:rsidR="00FC3766" w:rsidRDefault="00FC3766">
            <w:pPr>
              <w:numPr>
                <w:ilvl w:val="0"/>
                <w:numId w:val="4"/>
              </w:numPr>
              <w:ind w:hanging="130"/>
            </w:pPr>
            <w:proofErr w:type="gramStart"/>
            <w:r>
              <w:rPr>
                <w:rFonts w:ascii="Times New Roman" w:eastAsia="Times New Roman" w:hAnsi="Times New Roman" w:cs="Times New Roman"/>
              </w:rPr>
              <w:t>tennis</w:t>
            </w:r>
            <w:proofErr w:type="gramEnd"/>
            <w:r>
              <w:rPr>
                <w:rFonts w:ascii="Times New Roman" w:eastAsia="Times New Roman" w:hAnsi="Times New Roman" w:cs="Times New Roman"/>
              </w:rPr>
              <w:t xml:space="preserve"> de table </w:t>
            </w:r>
          </w:p>
          <w:p w14:paraId="7CA0A234" w14:textId="77777777" w:rsidR="00FC3766" w:rsidRDefault="00FC3766">
            <w:pPr>
              <w:numPr>
                <w:ilvl w:val="0"/>
                <w:numId w:val="4"/>
              </w:numPr>
              <w:ind w:hanging="130"/>
            </w:pPr>
            <w:proofErr w:type="gramStart"/>
            <w:r>
              <w:rPr>
                <w:rFonts w:ascii="Times New Roman" w:eastAsia="Times New Roman" w:hAnsi="Times New Roman" w:cs="Times New Roman"/>
              </w:rPr>
              <w:t>danse</w:t>
            </w:r>
            <w:proofErr w:type="gramEnd"/>
            <w:r>
              <w:rPr>
                <w:rFonts w:ascii="Times New Roman" w:eastAsia="Times New Roman" w:hAnsi="Times New Roman" w:cs="Times New Roman"/>
              </w:rPr>
              <w:t xml:space="preserve"> </w:t>
            </w:r>
          </w:p>
          <w:p w14:paraId="397BB01C" w14:textId="77777777" w:rsidR="00FC3766" w:rsidRDefault="00FC3766">
            <w:pPr>
              <w:numPr>
                <w:ilvl w:val="0"/>
                <w:numId w:val="4"/>
              </w:numPr>
              <w:ind w:hanging="130"/>
            </w:pPr>
            <w:proofErr w:type="gramStart"/>
            <w:r>
              <w:rPr>
                <w:rFonts w:ascii="Times New Roman" w:eastAsia="Times New Roman" w:hAnsi="Times New Roman" w:cs="Times New Roman"/>
              </w:rPr>
              <w:t>demi</w:t>
            </w:r>
            <w:proofErr w:type="gramEnd"/>
            <w:r>
              <w:rPr>
                <w:rFonts w:ascii="Times New Roman" w:eastAsia="Times New Roman" w:hAnsi="Times New Roman" w:cs="Times New Roman"/>
              </w:rPr>
              <w:t xml:space="preserve">-fond </w:t>
            </w:r>
          </w:p>
          <w:p w14:paraId="591FE887" w14:textId="77777777" w:rsidR="00FC3766" w:rsidRDefault="00FC3766">
            <w:pPr>
              <w:ind w:left="105"/>
            </w:pPr>
            <w:r>
              <w:rPr>
                <w:rFonts w:ascii="Times New Roman" w:eastAsia="Times New Roman" w:hAnsi="Times New Roman" w:cs="Times New Roman"/>
              </w:rPr>
              <w:t xml:space="preserve"> </w:t>
            </w:r>
          </w:p>
          <w:p w14:paraId="38287263" w14:textId="77777777" w:rsidR="00FC3766" w:rsidRDefault="00FC3766">
            <w:pPr>
              <w:ind w:left="105"/>
            </w:pPr>
            <w:r>
              <w:rPr>
                <w:rFonts w:ascii="Times New Roman" w:eastAsia="Times New Roman" w:hAnsi="Times New Roman" w:cs="Times New Roman"/>
                <w:b/>
                <w:color w:val="002060"/>
                <w:u w:val="single" w:color="002060"/>
              </w:rPr>
              <w:t>En CAP</w:t>
            </w:r>
            <w:r>
              <w:rPr>
                <w:rFonts w:ascii="Times New Roman" w:eastAsia="Times New Roman" w:hAnsi="Times New Roman" w:cs="Times New Roman"/>
                <w:b/>
                <w:color w:val="002060"/>
              </w:rPr>
              <w:t xml:space="preserve"> : </w:t>
            </w:r>
          </w:p>
          <w:p w14:paraId="02B916A9" w14:textId="77777777" w:rsidR="00FC3766" w:rsidRDefault="00FC3766">
            <w:pPr>
              <w:ind w:left="105"/>
            </w:pPr>
            <w:r>
              <w:rPr>
                <w:rFonts w:ascii="Times New Roman" w:eastAsia="Times New Roman" w:hAnsi="Times New Roman" w:cs="Times New Roman"/>
              </w:rPr>
              <w:t xml:space="preserve">1 épreuve  </w:t>
            </w:r>
          </w:p>
          <w:p w14:paraId="11A70AF1" w14:textId="77777777" w:rsidR="00FC3766" w:rsidRDefault="00FC3766">
            <w:pPr>
              <w:ind w:left="105"/>
            </w:pPr>
            <w:r>
              <w:rPr>
                <w:rFonts w:ascii="Times New Roman" w:eastAsia="Times New Roman" w:hAnsi="Times New Roman" w:cs="Times New Roman"/>
              </w:rPr>
              <w:t xml:space="preserve">Parmi une liste nationale de 3 activités : </w:t>
            </w:r>
          </w:p>
          <w:p w14:paraId="505B8636" w14:textId="77777777" w:rsidR="00FC3766" w:rsidRDefault="00FC3766">
            <w:pPr>
              <w:numPr>
                <w:ilvl w:val="0"/>
                <w:numId w:val="5"/>
              </w:numPr>
              <w:ind w:hanging="130"/>
            </w:pPr>
            <w:proofErr w:type="gramStart"/>
            <w:r>
              <w:rPr>
                <w:rFonts w:ascii="Times New Roman" w:eastAsia="Times New Roman" w:hAnsi="Times New Roman" w:cs="Times New Roman"/>
              </w:rPr>
              <w:t>tennis</w:t>
            </w:r>
            <w:proofErr w:type="gramEnd"/>
            <w:r>
              <w:rPr>
                <w:rFonts w:ascii="Times New Roman" w:eastAsia="Times New Roman" w:hAnsi="Times New Roman" w:cs="Times New Roman"/>
              </w:rPr>
              <w:t xml:space="preserve"> de table </w:t>
            </w:r>
          </w:p>
          <w:p w14:paraId="62389B1C" w14:textId="77777777" w:rsidR="00FC3766" w:rsidRDefault="00FC3766">
            <w:pPr>
              <w:numPr>
                <w:ilvl w:val="0"/>
                <w:numId w:val="5"/>
              </w:numPr>
              <w:ind w:hanging="130"/>
            </w:pPr>
            <w:proofErr w:type="gramStart"/>
            <w:r>
              <w:rPr>
                <w:rFonts w:ascii="Times New Roman" w:eastAsia="Times New Roman" w:hAnsi="Times New Roman" w:cs="Times New Roman"/>
              </w:rPr>
              <w:t>danse</w:t>
            </w:r>
            <w:proofErr w:type="gramEnd"/>
            <w:r>
              <w:rPr>
                <w:rFonts w:ascii="Times New Roman" w:eastAsia="Times New Roman" w:hAnsi="Times New Roman" w:cs="Times New Roman"/>
              </w:rPr>
              <w:t xml:space="preserve"> </w:t>
            </w:r>
          </w:p>
          <w:p w14:paraId="30A364AE" w14:textId="77777777" w:rsidR="00FC3766" w:rsidRDefault="00FC3766">
            <w:pPr>
              <w:numPr>
                <w:ilvl w:val="0"/>
                <w:numId w:val="5"/>
              </w:numPr>
              <w:ind w:hanging="130"/>
            </w:pPr>
            <w:proofErr w:type="gramStart"/>
            <w:r>
              <w:rPr>
                <w:rFonts w:ascii="Times New Roman" w:eastAsia="Times New Roman" w:hAnsi="Times New Roman" w:cs="Times New Roman"/>
              </w:rPr>
              <w:t>demi</w:t>
            </w:r>
            <w:proofErr w:type="gramEnd"/>
            <w:r>
              <w:rPr>
                <w:rFonts w:ascii="Times New Roman" w:eastAsia="Times New Roman" w:hAnsi="Times New Roman" w:cs="Times New Roman"/>
              </w:rPr>
              <w:t xml:space="preserve">-fond </w:t>
            </w:r>
          </w:p>
          <w:p w14:paraId="075A2315" w14:textId="77777777" w:rsidR="00FC3766" w:rsidRDefault="00FC3766">
            <w:pPr>
              <w:ind w:left="105"/>
            </w:pPr>
            <w:r>
              <w:rPr>
                <w:rFonts w:ascii="Times New Roman" w:eastAsia="Times New Roman" w:hAnsi="Times New Roman" w:cs="Times New Roman"/>
              </w:rPr>
              <w:t xml:space="preserve"> </w:t>
            </w:r>
          </w:p>
          <w:p w14:paraId="28009520" w14:textId="77777777" w:rsidR="00FC3766" w:rsidRDefault="00FC3766">
            <w:pPr>
              <w:spacing w:after="21"/>
              <w:ind w:left="105"/>
            </w:pPr>
            <w:r>
              <w:rPr>
                <w:rFonts w:ascii="Times New Roman" w:eastAsia="Times New Roman" w:hAnsi="Times New Roman" w:cs="Times New Roman"/>
                <w:b/>
                <w:color w:val="002060"/>
                <w:u w:val="single" w:color="002060"/>
              </w:rPr>
              <w:t>En Bac Professionnel :</w:t>
            </w:r>
            <w:r>
              <w:rPr>
                <w:rFonts w:ascii="Times New Roman" w:eastAsia="Times New Roman" w:hAnsi="Times New Roman" w:cs="Times New Roman"/>
                <w:b/>
                <w:color w:val="002060"/>
              </w:rPr>
              <w:t xml:space="preserve"> </w:t>
            </w:r>
          </w:p>
          <w:p w14:paraId="3965C4D1" w14:textId="77777777" w:rsidR="00FC3766" w:rsidRDefault="00FC3766">
            <w:pPr>
              <w:spacing w:after="4" w:line="236" w:lineRule="auto"/>
              <w:ind w:left="105" w:right="1165"/>
              <w:jc w:val="both"/>
            </w:pPr>
            <w:r>
              <w:rPr>
                <w:rFonts w:ascii="Times New Roman" w:eastAsia="Times New Roman" w:hAnsi="Times New Roman" w:cs="Times New Roman"/>
              </w:rPr>
              <w:t xml:space="preserve">2 activités relevant de deux champs d’apprentissage. Parmi une liste nationale de 3 activités : </w:t>
            </w:r>
          </w:p>
          <w:p w14:paraId="103C57C0" w14:textId="77777777" w:rsidR="00FC3766" w:rsidRDefault="00FC3766">
            <w:pPr>
              <w:numPr>
                <w:ilvl w:val="0"/>
                <w:numId w:val="6"/>
              </w:numPr>
              <w:ind w:hanging="130"/>
            </w:pPr>
            <w:proofErr w:type="gramStart"/>
            <w:r>
              <w:rPr>
                <w:rFonts w:ascii="Times New Roman" w:eastAsia="Times New Roman" w:hAnsi="Times New Roman" w:cs="Times New Roman"/>
              </w:rPr>
              <w:t>tennis</w:t>
            </w:r>
            <w:proofErr w:type="gramEnd"/>
            <w:r>
              <w:rPr>
                <w:rFonts w:ascii="Times New Roman" w:eastAsia="Times New Roman" w:hAnsi="Times New Roman" w:cs="Times New Roman"/>
              </w:rPr>
              <w:t xml:space="preserve"> de table </w:t>
            </w:r>
          </w:p>
          <w:p w14:paraId="75FF21B6" w14:textId="77777777" w:rsidR="00FC3766" w:rsidRDefault="00FC3766">
            <w:pPr>
              <w:numPr>
                <w:ilvl w:val="0"/>
                <w:numId w:val="6"/>
              </w:numPr>
              <w:ind w:hanging="130"/>
            </w:pPr>
            <w:proofErr w:type="gramStart"/>
            <w:r>
              <w:rPr>
                <w:rFonts w:ascii="Times New Roman" w:eastAsia="Times New Roman" w:hAnsi="Times New Roman" w:cs="Times New Roman"/>
              </w:rPr>
              <w:t>danse</w:t>
            </w:r>
            <w:proofErr w:type="gramEnd"/>
            <w:r>
              <w:rPr>
                <w:rFonts w:ascii="Times New Roman" w:eastAsia="Times New Roman" w:hAnsi="Times New Roman" w:cs="Times New Roman"/>
              </w:rPr>
              <w:t xml:space="preserve"> </w:t>
            </w:r>
          </w:p>
          <w:p w14:paraId="57BD2F76" w14:textId="77777777" w:rsidR="00FC3766" w:rsidRDefault="00FC3766">
            <w:pPr>
              <w:numPr>
                <w:ilvl w:val="0"/>
                <w:numId w:val="6"/>
              </w:numPr>
              <w:ind w:hanging="130"/>
            </w:pPr>
            <w:proofErr w:type="gramStart"/>
            <w:r>
              <w:rPr>
                <w:rFonts w:ascii="Times New Roman" w:eastAsia="Times New Roman" w:hAnsi="Times New Roman" w:cs="Times New Roman"/>
              </w:rPr>
              <w:t>demi</w:t>
            </w:r>
            <w:proofErr w:type="gramEnd"/>
            <w:r>
              <w:rPr>
                <w:rFonts w:ascii="Times New Roman" w:eastAsia="Times New Roman" w:hAnsi="Times New Roman" w:cs="Times New Roman"/>
              </w:rPr>
              <w:t xml:space="preserve">-fond </w:t>
            </w:r>
          </w:p>
          <w:p w14:paraId="0FD2B4E3" w14:textId="77777777" w:rsidR="00FC3766" w:rsidRDefault="00FC3766">
            <w:pPr>
              <w:ind w:left="105"/>
            </w:pPr>
            <w:r>
              <w:rPr>
                <w:rFonts w:ascii="Times New Roman" w:eastAsia="Times New Roman" w:hAnsi="Times New Roman" w:cs="Times New Roman"/>
              </w:rPr>
              <w:t xml:space="preserve"> </w:t>
            </w:r>
          </w:p>
          <w:p w14:paraId="217214F9" w14:textId="77777777" w:rsidR="00FC3766" w:rsidRDefault="00FC3766">
            <w:pPr>
              <w:ind w:left="105"/>
            </w:pPr>
            <w:r>
              <w:rPr>
                <w:rFonts w:ascii="Times New Roman" w:eastAsia="Times New Roman" w:hAnsi="Times New Roman" w:cs="Times New Roman"/>
              </w:rPr>
              <w:t xml:space="preserve"> </w:t>
            </w:r>
          </w:p>
        </w:tc>
      </w:tr>
      <w:tr w:rsidR="000F264B" w14:paraId="7DECD822" w14:textId="77777777" w:rsidTr="00C259CA">
        <w:trPr>
          <w:trHeight w:val="405"/>
        </w:trPr>
        <w:tc>
          <w:tcPr>
            <w:tcW w:w="3939" w:type="dxa"/>
            <w:tcBorders>
              <w:top w:val="double" w:sz="4" w:space="0" w:color="4472C4" w:themeColor="accent1"/>
              <w:left w:val="double" w:sz="4" w:space="0" w:color="0070C0"/>
              <w:bottom w:val="double" w:sz="4" w:space="0" w:color="0070C0"/>
              <w:right w:val="nil"/>
            </w:tcBorders>
          </w:tcPr>
          <w:p w14:paraId="5547F244" w14:textId="77777777" w:rsidR="000F264B" w:rsidRDefault="000F264B"/>
        </w:tc>
        <w:tc>
          <w:tcPr>
            <w:tcW w:w="7024" w:type="dxa"/>
            <w:gridSpan w:val="3"/>
            <w:tcBorders>
              <w:top w:val="double" w:sz="4" w:space="0" w:color="0070C0"/>
              <w:left w:val="nil"/>
              <w:bottom w:val="double" w:sz="4" w:space="0" w:color="0070C0"/>
              <w:right w:val="double" w:sz="4" w:space="0" w:color="0070C0"/>
            </w:tcBorders>
          </w:tcPr>
          <w:p w14:paraId="4425EC73" w14:textId="77777777" w:rsidR="000F264B" w:rsidRDefault="007A6115">
            <w:pPr>
              <w:ind w:left="1225"/>
            </w:pPr>
            <w:r>
              <w:rPr>
                <w:rFonts w:ascii="Times New Roman" w:eastAsia="Times New Roman" w:hAnsi="Times New Roman" w:cs="Times New Roman"/>
                <w:b/>
                <w:color w:val="002060"/>
              </w:rPr>
              <w:t xml:space="preserve">REFERENTIELS D’ACTIVITÉS </w:t>
            </w:r>
          </w:p>
        </w:tc>
      </w:tr>
      <w:tr w:rsidR="00C259CA" w14:paraId="146D5B05" w14:textId="77777777" w:rsidTr="00C259CA">
        <w:trPr>
          <w:trHeight w:val="450"/>
        </w:trPr>
        <w:tc>
          <w:tcPr>
            <w:tcW w:w="3939" w:type="dxa"/>
            <w:tcBorders>
              <w:top w:val="double" w:sz="4" w:space="0" w:color="0070C0"/>
              <w:left w:val="double" w:sz="4" w:space="0" w:color="0070C0"/>
              <w:bottom w:val="double" w:sz="4" w:space="0" w:color="0070C0"/>
              <w:right w:val="double" w:sz="4" w:space="0" w:color="4472C4" w:themeColor="accent1"/>
            </w:tcBorders>
            <w:vAlign w:val="center"/>
          </w:tcPr>
          <w:p w14:paraId="022C80D3" w14:textId="77777777" w:rsidR="000F264B" w:rsidRDefault="007A6115">
            <w:pPr>
              <w:ind w:left="9"/>
              <w:jc w:val="center"/>
            </w:pPr>
            <w:r>
              <w:rPr>
                <w:rFonts w:ascii="Times New Roman" w:eastAsia="Times New Roman" w:hAnsi="Times New Roman" w:cs="Times New Roman"/>
                <w:b/>
                <w:color w:val="002060"/>
              </w:rPr>
              <w:t>Épreuves</w:t>
            </w:r>
            <w:r>
              <w:rPr>
                <w:rFonts w:ascii="Times New Roman" w:eastAsia="Times New Roman" w:hAnsi="Times New Roman" w:cs="Times New Roman"/>
                <w:b/>
              </w:rPr>
              <w:t xml:space="preserve"> </w:t>
            </w:r>
          </w:p>
        </w:tc>
        <w:tc>
          <w:tcPr>
            <w:tcW w:w="1676"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vAlign w:val="center"/>
          </w:tcPr>
          <w:p w14:paraId="0056C47F" w14:textId="77777777" w:rsidR="000F264B" w:rsidRDefault="007A6115">
            <w:pPr>
              <w:ind w:left="5"/>
              <w:jc w:val="center"/>
            </w:pPr>
            <w:r>
              <w:rPr>
                <w:rFonts w:ascii="Times New Roman" w:eastAsia="Times New Roman" w:hAnsi="Times New Roman" w:cs="Times New Roman"/>
                <w:b/>
                <w:color w:val="002060"/>
              </w:rPr>
              <w:t xml:space="preserve">BAC GT </w:t>
            </w:r>
          </w:p>
        </w:tc>
        <w:tc>
          <w:tcPr>
            <w:tcW w:w="2592" w:type="dxa"/>
            <w:tcBorders>
              <w:top w:val="double" w:sz="4" w:space="0" w:color="0070C0"/>
              <w:left w:val="double" w:sz="4" w:space="0" w:color="4472C4" w:themeColor="accent1"/>
              <w:bottom w:val="double" w:sz="4" w:space="0" w:color="4472C4" w:themeColor="accent1"/>
              <w:right w:val="double" w:sz="4" w:space="0" w:color="4472C4" w:themeColor="accent1"/>
            </w:tcBorders>
            <w:vAlign w:val="center"/>
          </w:tcPr>
          <w:p w14:paraId="1BBCE534" w14:textId="77777777" w:rsidR="000F264B" w:rsidRDefault="007A6115">
            <w:pPr>
              <w:ind w:left="4"/>
              <w:jc w:val="center"/>
            </w:pPr>
            <w:r>
              <w:rPr>
                <w:rFonts w:ascii="Times New Roman" w:eastAsia="Times New Roman" w:hAnsi="Times New Roman" w:cs="Times New Roman"/>
                <w:b/>
                <w:color w:val="002060"/>
              </w:rPr>
              <w:t xml:space="preserve">CAP </w:t>
            </w:r>
          </w:p>
        </w:tc>
        <w:tc>
          <w:tcPr>
            <w:tcW w:w="2756"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vAlign w:val="center"/>
          </w:tcPr>
          <w:p w14:paraId="38B1B4AE" w14:textId="77777777" w:rsidR="000F264B" w:rsidRDefault="007A6115">
            <w:pPr>
              <w:jc w:val="center"/>
            </w:pPr>
            <w:r>
              <w:rPr>
                <w:rFonts w:ascii="Times New Roman" w:eastAsia="Times New Roman" w:hAnsi="Times New Roman" w:cs="Times New Roman"/>
                <w:b/>
                <w:color w:val="002060"/>
              </w:rPr>
              <w:t xml:space="preserve">BAC PRO </w:t>
            </w:r>
          </w:p>
        </w:tc>
      </w:tr>
      <w:tr w:rsidR="00C259CA" w14:paraId="0364104D" w14:textId="77777777" w:rsidTr="00C259CA">
        <w:trPr>
          <w:trHeight w:val="635"/>
        </w:trPr>
        <w:tc>
          <w:tcPr>
            <w:tcW w:w="3939" w:type="dxa"/>
            <w:tcBorders>
              <w:top w:val="double" w:sz="4" w:space="0" w:color="0070C0"/>
              <w:left w:val="double" w:sz="4" w:space="0" w:color="0070C0"/>
              <w:bottom w:val="double" w:sz="4" w:space="0" w:color="0070C0"/>
              <w:right w:val="double" w:sz="4" w:space="0" w:color="4472C4" w:themeColor="accent1"/>
            </w:tcBorders>
            <w:vAlign w:val="center"/>
          </w:tcPr>
          <w:p w14:paraId="42498032" w14:textId="527DC6F2" w:rsidR="000F264B" w:rsidRDefault="007A6115">
            <w:pPr>
              <w:ind w:right="2"/>
              <w:jc w:val="center"/>
            </w:pPr>
            <w:r>
              <w:rPr>
                <w:rFonts w:ascii="Times New Roman" w:eastAsia="Times New Roman" w:hAnsi="Times New Roman" w:cs="Times New Roman"/>
                <w:color w:val="002060"/>
              </w:rPr>
              <w:t xml:space="preserve">DEMI-FOND </w:t>
            </w:r>
          </w:p>
        </w:tc>
        <w:tc>
          <w:tcPr>
            <w:tcW w:w="1676"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vAlign w:val="center"/>
          </w:tcPr>
          <w:p w14:paraId="18C7CC8B" w14:textId="77777777" w:rsidR="000F264B" w:rsidRDefault="007A6115">
            <w:pPr>
              <w:ind w:left="4"/>
              <w:jc w:val="center"/>
            </w:pPr>
            <w:r>
              <w:rPr>
                <w:rFonts w:ascii="Times New Roman" w:eastAsia="Times New Roman" w:hAnsi="Times New Roman" w:cs="Times New Roman"/>
                <w:b/>
                <w:i/>
                <w:color w:val="C00000"/>
              </w:rPr>
              <w:t>PDF du référentiel</w:t>
            </w:r>
            <w:r>
              <w:rPr>
                <w:rFonts w:ascii="Times New Roman" w:eastAsia="Times New Roman" w:hAnsi="Times New Roman" w:cs="Times New Roman"/>
                <w:b/>
                <w:i/>
              </w:rPr>
              <w:t xml:space="preserve"> </w:t>
            </w:r>
          </w:p>
        </w:tc>
        <w:tc>
          <w:tcPr>
            <w:tcW w:w="2592" w:type="dxa"/>
            <w:vMerge w:val="restart"/>
            <w:tcBorders>
              <w:top w:val="double" w:sz="4" w:space="0" w:color="4472C4" w:themeColor="accent1"/>
              <w:left w:val="double" w:sz="4" w:space="0" w:color="4472C4" w:themeColor="accent1"/>
              <w:bottom w:val="double" w:sz="4" w:space="0" w:color="4472C4" w:themeColor="accent1"/>
              <w:right w:val="double" w:sz="4" w:space="0" w:color="4472C4" w:themeColor="accent1"/>
            </w:tcBorders>
            <w:vAlign w:val="center"/>
          </w:tcPr>
          <w:p w14:paraId="43FEA3D2" w14:textId="77777777" w:rsidR="000F264B" w:rsidRDefault="000C3EBF">
            <w:pPr>
              <w:ind w:right="1"/>
              <w:jc w:val="center"/>
            </w:pPr>
            <w:hyperlink r:id="rId140">
              <w:r w:rsidR="007A6115">
                <w:rPr>
                  <w:rFonts w:ascii="Times New Roman" w:eastAsia="Times New Roman" w:hAnsi="Times New Roman" w:cs="Times New Roman"/>
                  <w:color w:val="0563C1"/>
                  <w:u w:val="single" w:color="0563C1"/>
                </w:rPr>
                <w:t>Référentiels Épreuves</w:t>
              </w:r>
            </w:hyperlink>
            <w:hyperlink r:id="rId141">
              <w:r w:rsidR="007A6115">
                <w:rPr>
                  <w:rFonts w:ascii="Times New Roman" w:eastAsia="Times New Roman" w:hAnsi="Times New Roman" w:cs="Times New Roman"/>
                  <w:color w:val="0563C1"/>
                </w:rPr>
                <w:t xml:space="preserve"> </w:t>
              </w:r>
            </w:hyperlink>
          </w:p>
          <w:p w14:paraId="1ADF9964" w14:textId="77777777" w:rsidR="000F264B" w:rsidRDefault="000C3EBF">
            <w:pPr>
              <w:spacing w:after="4" w:line="236" w:lineRule="auto"/>
              <w:ind w:left="231" w:right="116"/>
              <w:jc w:val="center"/>
            </w:pPr>
            <w:hyperlink r:id="rId142">
              <w:r w:rsidR="007A6115">
                <w:rPr>
                  <w:rFonts w:ascii="Times New Roman" w:eastAsia="Times New Roman" w:hAnsi="Times New Roman" w:cs="Times New Roman"/>
                  <w:color w:val="0563C1"/>
                  <w:u w:val="single" w:color="0563C1"/>
                </w:rPr>
                <w:t>Ponctuelles CAP</w:t>
              </w:r>
            </w:hyperlink>
            <w:hyperlink r:id="rId143">
              <w:r w:rsidR="007A6115">
                <w:rPr>
                  <w:rFonts w:ascii="Times New Roman" w:eastAsia="Times New Roman" w:hAnsi="Times New Roman" w:cs="Times New Roman"/>
                </w:rPr>
                <w:t xml:space="preserve"> </w:t>
              </w:r>
            </w:hyperlink>
            <w:r w:rsidR="007A6115">
              <w:rPr>
                <w:rFonts w:ascii="Times New Roman" w:eastAsia="Times New Roman" w:hAnsi="Times New Roman" w:cs="Times New Roman"/>
              </w:rPr>
              <w:t xml:space="preserve"> (annexe 2) </w:t>
            </w:r>
          </w:p>
          <w:p w14:paraId="0F0C4C9A" w14:textId="77777777" w:rsidR="000F264B" w:rsidRDefault="007A6115">
            <w:pPr>
              <w:ind w:left="55"/>
              <w:jc w:val="center"/>
            </w:pPr>
            <w:r>
              <w:rPr>
                <w:rFonts w:ascii="Times New Roman" w:eastAsia="Times New Roman" w:hAnsi="Times New Roman" w:cs="Times New Roman"/>
              </w:rPr>
              <w:t xml:space="preserve"> </w:t>
            </w:r>
          </w:p>
          <w:p w14:paraId="65E3570E" w14:textId="77777777" w:rsidR="000F264B" w:rsidRDefault="007A6115">
            <w:pPr>
              <w:ind w:left="4"/>
              <w:jc w:val="center"/>
            </w:pPr>
            <w:r>
              <w:rPr>
                <w:rFonts w:ascii="Times New Roman" w:eastAsia="Times New Roman" w:hAnsi="Times New Roman" w:cs="Times New Roman"/>
                <w:b/>
                <w:i/>
                <w:color w:val="C00000"/>
              </w:rPr>
              <w:t>PDF du référentiel</w:t>
            </w:r>
            <w:r>
              <w:rPr>
                <w:rFonts w:ascii="Times New Roman" w:eastAsia="Times New Roman" w:hAnsi="Times New Roman" w:cs="Times New Roman"/>
              </w:rPr>
              <w:t xml:space="preserve"> </w:t>
            </w:r>
          </w:p>
        </w:tc>
        <w:tc>
          <w:tcPr>
            <w:tcW w:w="2756" w:type="dxa"/>
            <w:vMerge w:val="restart"/>
            <w:tcBorders>
              <w:top w:val="double" w:sz="4" w:space="0" w:color="4472C4" w:themeColor="accent1"/>
              <w:left w:val="double" w:sz="4" w:space="0" w:color="4472C4" w:themeColor="accent1"/>
              <w:bottom w:val="double" w:sz="4" w:space="0" w:color="4472C4" w:themeColor="accent1"/>
              <w:right w:val="double" w:sz="4" w:space="0" w:color="4472C4" w:themeColor="accent1"/>
            </w:tcBorders>
            <w:vAlign w:val="center"/>
          </w:tcPr>
          <w:p w14:paraId="5D8FAD3E" w14:textId="77777777" w:rsidR="000F264B" w:rsidRDefault="000C3EBF">
            <w:pPr>
              <w:ind w:left="4"/>
              <w:jc w:val="center"/>
            </w:pPr>
            <w:hyperlink r:id="rId144">
              <w:r w:rsidR="007A6115">
                <w:rPr>
                  <w:rFonts w:ascii="Times New Roman" w:eastAsia="Times New Roman" w:hAnsi="Times New Roman" w:cs="Times New Roman"/>
                  <w:color w:val="0563C1"/>
                  <w:u w:val="single" w:color="0563C1"/>
                </w:rPr>
                <w:t>Référentiels Epreuves</w:t>
              </w:r>
            </w:hyperlink>
            <w:hyperlink r:id="rId145">
              <w:r w:rsidR="007A6115">
                <w:rPr>
                  <w:rFonts w:ascii="Times New Roman" w:eastAsia="Times New Roman" w:hAnsi="Times New Roman" w:cs="Times New Roman"/>
                  <w:color w:val="0563C1"/>
                </w:rPr>
                <w:t xml:space="preserve"> </w:t>
              </w:r>
            </w:hyperlink>
          </w:p>
          <w:p w14:paraId="6BF618B5" w14:textId="77777777" w:rsidR="000F264B" w:rsidRDefault="000C3EBF">
            <w:pPr>
              <w:spacing w:after="4" w:line="236" w:lineRule="auto"/>
              <w:ind w:left="176" w:right="72"/>
              <w:jc w:val="center"/>
            </w:pPr>
            <w:hyperlink r:id="rId146">
              <w:r w:rsidR="007A6115">
                <w:rPr>
                  <w:rFonts w:ascii="Times New Roman" w:eastAsia="Times New Roman" w:hAnsi="Times New Roman" w:cs="Times New Roman"/>
                  <w:color w:val="0563C1"/>
                  <w:u w:val="single" w:color="0563C1"/>
                </w:rPr>
                <w:t>Ponctuelles Bac Pro</w:t>
              </w:r>
            </w:hyperlink>
            <w:hyperlink r:id="rId147">
              <w:r w:rsidR="007A6115">
                <w:rPr>
                  <w:rFonts w:ascii="Times New Roman" w:eastAsia="Times New Roman" w:hAnsi="Times New Roman" w:cs="Times New Roman"/>
                </w:rPr>
                <w:t xml:space="preserve"> </w:t>
              </w:r>
            </w:hyperlink>
            <w:r w:rsidR="007A6115">
              <w:rPr>
                <w:rFonts w:ascii="Times New Roman" w:eastAsia="Times New Roman" w:hAnsi="Times New Roman" w:cs="Times New Roman"/>
              </w:rPr>
              <w:t xml:space="preserve"> (annexe 2) </w:t>
            </w:r>
          </w:p>
          <w:p w14:paraId="5B1EDB40" w14:textId="77777777" w:rsidR="000F264B" w:rsidRDefault="007A6115">
            <w:pPr>
              <w:ind w:left="60"/>
              <w:jc w:val="center"/>
            </w:pPr>
            <w:r>
              <w:rPr>
                <w:rFonts w:ascii="Times New Roman" w:eastAsia="Times New Roman" w:hAnsi="Times New Roman" w:cs="Times New Roman"/>
              </w:rPr>
              <w:t xml:space="preserve"> </w:t>
            </w:r>
          </w:p>
          <w:p w14:paraId="49CE1E0F" w14:textId="77777777" w:rsidR="000F264B" w:rsidRDefault="007A6115">
            <w:pPr>
              <w:ind w:right="1"/>
              <w:jc w:val="center"/>
            </w:pPr>
            <w:r>
              <w:rPr>
                <w:rFonts w:ascii="Times New Roman" w:eastAsia="Times New Roman" w:hAnsi="Times New Roman" w:cs="Times New Roman"/>
                <w:b/>
                <w:i/>
                <w:color w:val="C00000"/>
              </w:rPr>
              <w:t>PDF du référentiel</w:t>
            </w:r>
            <w:r>
              <w:rPr>
                <w:rFonts w:ascii="Times New Roman" w:eastAsia="Times New Roman" w:hAnsi="Times New Roman" w:cs="Times New Roman"/>
              </w:rPr>
              <w:t xml:space="preserve"> </w:t>
            </w:r>
          </w:p>
        </w:tc>
      </w:tr>
      <w:tr w:rsidR="00C259CA" w14:paraId="7162F846" w14:textId="77777777" w:rsidTr="00C259CA">
        <w:trPr>
          <w:trHeight w:val="636"/>
        </w:trPr>
        <w:tc>
          <w:tcPr>
            <w:tcW w:w="3939" w:type="dxa"/>
            <w:tcBorders>
              <w:top w:val="double" w:sz="4" w:space="0" w:color="0070C0"/>
              <w:left w:val="double" w:sz="4" w:space="0" w:color="0070C0"/>
              <w:bottom w:val="double" w:sz="4" w:space="0" w:color="0070C0"/>
              <w:right w:val="double" w:sz="4" w:space="0" w:color="4472C4" w:themeColor="accent1"/>
            </w:tcBorders>
            <w:vAlign w:val="center"/>
          </w:tcPr>
          <w:p w14:paraId="30D20E33" w14:textId="3E46199E" w:rsidR="000F264B" w:rsidRDefault="007A6115">
            <w:pPr>
              <w:ind w:left="2"/>
              <w:jc w:val="center"/>
            </w:pPr>
            <w:r>
              <w:rPr>
                <w:rFonts w:ascii="Times New Roman" w:eastAsia="Times New Roman" w:hAnsi="Times New Roman" w:cs="Times New Roman"/>
                <w:color w:val="002060"/>
              </w:rPr>
              <w:t xml:space="preserve">DANSE </w:t>
            </w:r>
          </w:p>
        </w:tc>
        <w:tc>
          <w:tcPr>
            <w:tcW w:w="1676"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vAlign w:val="center"/>
          </w:tcPr>
          <w:p w14:paraId="05778529" w14:textId="77777777" w:rsidR="000F264B" w:rsidRDefault="007A6115">
            <w:pPr>
              <w:ind w:left="4"/>
              <w:jc w:val="center"/>
            </w:pPr>
            <w:r>
              <w:rPr>
                <w:rFonts w:ascii="Times New Roman" w:eastAsia="Times New Roman" w:hAnsi="Times New Roman" w:cs="Times New Roman"/>
                <w:b/>
                <w:i/>
                <w:color w:val="C00000"/>
              </w:rPr>
              <w:t>PDF du référentiel</w:t>
            </w:r>
            <w:r>
              <w:rPr>
                <w:rFonts w:ascii="Times New Roman" w:eastAsia="Times New Roman" w:hAnsi="Times New Roman" w:cs="Times New Roman"/>
              </w:rPr>
              <w:t xml:space="preserve"> </w:t>
            </w:r>
          </w:p>
        </w:tc>
        <w:tc>
          <w:tcPr>
            <w:tcW w:w="2592" w:type="dxa"/>
            <w:vMerge/>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53C2613" w14:textId="77777777" w:rsidR="000F264B" w:rsidRDefault="000F264B"/>
        </w:tc>
        <w:tc>
          <w:tcPr>
            <w:tcW w:w="2756" w:type="dxa"/>
            <w:vMerge/>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F8D78DF" w14:textId="77777777" w:rsidR="000F264B" w:rsidRDefault="000F264B"/>
        </w:tc>
      </w:tr>
      <w:tr w:rsidR="00C259CA" w14:paraId="60A5BC0B" w14:textId="77777777" w:rsidTr="00C259CA">
        <w:trPr>
          <w:trHeight w:val="630"/>
        </w:trPr>
        <w:tc>
          <w:tcPr>
            <w:tcW w:w="3939" w:type="dxa"/>
            <w:tcBorders>
              <w:top w:val="double" w:sz="4" w:space="0" w:color="0070C0"/>
              <w:left w:val="double" w:sz="4" w:space="0" w:color="0070C0"/>
              <w:bottom w:val="double" w:sz="4" w:space="0" w:color="0070C0"/>
              <w:right w:val="double" w:sz="4" w:space="0" w:color="0070C0"/>
            </w:tcBorders>
            <w:vAlign w:val="center"/>
          </w:tcPr>
          <w:p w14:paraId="7CDB799B" w14:textId="225184DD" w:rsidR="000F264B" w:rsidRDefault="007A6115">
            <w:pPr>
              <w:ind w:left="1"/>
              <w:jc w:val="center"/>
            </w:pPr>
            <w:r>
              <w:rPr>
                <w:rFonts w:ascii="Times New Roman" w:eastAsia="Times New Roman" w:hAnsi="Times New Roman" w:cs="Times New Roman"/>
                <w:color w:val="002060"/>
              </w:rPr>
              <w:t xml:space="preserve">TENNIS DE TABLE </w:t>
            </w:r>
          </w:p>
        </w:tc>
        <w:tc>
          <w:tcPr>
            <w:tcW w:w="1676" w:type="dxa"/>
            <w:tcBorders>
              <w:top w:val="double" w:sz="4" w:space="0" w:color="4472C4" w:themeColor="accent1"/>
              <w:left w:val="double" w:sz="4" w:space="0" w:color="0070C0"/>
              <w:bottom w:val="double" w:sz="4" w:space="0" w:color="0070C0"/>
              <w:right w:val="double" w:sz="4" w:space="0" w:color="4472C4" w:themeColor="accent1"/>
            </w:tcBorders>
            <w:vAlign w:val="center"/>
          </w:tcPr>
          <w:p w14:paraId="0AD529F8" w14:textId="77777777" w:rsidR="000F264B" w:rsidRDefault="007A6115">
            <w:pPr>
              <w:ind w:left="4"/>
              <w:jc w:val="center"/>
            </w:pPr>
            <w:r>
              <w:rPr>
                <w:rFonts w:ascii="Times New Roman" w:eastAsia="Times New Roman" w:hAnsi="Times New Roman" w:cs="Times New Roman"/>
                <w:b/>
                <w:i/>
                <w:color w:val="C00000"/>
              </w:rPr>
              <w:t>PDF du référentiel</w:t>
            </w:r>
            <w:r>
              <w:rPr>
                <w:rFonts w:ascii="Times New Roman" w:eastAsia="Times New Roman" w:hAnsi="Times New Roman" w:cs="Times New Roman"/>
              </w:rPr>
              <w:t xml:space="preserve"> </w:t>
            </w:r>
          </w:p>
        </w:tc>
        <w:tc>
          <w:tcPr>
            <w:tcW w:w="2592" w:type="dxa"/>
            <w:vMerge/>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EB7CFE8" w14:textId="77777777" w:rsidR="000F264B" w:rsidRDefault="000F264B"/>
        </w:tc>
        <w:tc>
          <w:tcPr>
            <w:tcW w:w="2756" w:type="dxa"/>
            <w:vMerge/>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CAFD5B1" w14:textId="77777777" w:rsidR="000F264B" w:rsidRDefault="000F264B"/>
        </w:tc>
      </w:tr>
    </w:tbl>
    <w:p w14:paraId="367C2DFA" w14:textId="77777777" w:rsidR="00C259CA" w:rsidRDefault="00C259CA">
      <w:pPr>
        <w:pStyle w:val="Titre1"/>
        <w:ind w:left="101" w:right="0"/>
      </w:pPr>
    </w:p>
    <w:p w14:paraId="7D52FB10" w14:textId="77777777" w:rsidR="00C259CA" w:rsidRDefault="00C259CA">
      <w:pPr>
        <w:rPr>
          <w:rFonts w:ascii="Times New Roman" w:eastAsia="Times New Roman" w:hAnsi="Times New Roman" w:cs="Times New Roman"/>
          <w:b/>
          <w:color w:val="002060"/>
          <w:sz w:val="24"/>
        </w:rPr>
      </w:pPr>
      <w:r>
        <w:br w:type="page"/>
      </w:r>
    </w:p>
    <w:p w14:paraId="512BDC8B" w14:textId="54FCB25A" w:rsidR="000F264B" w:rsidRDefault="007A6115">
      <w:pPr>
        <w:pStyle w:val="Titre1"/>
        <w:ind w:left="101" w:right="0"/>
      </w:pPr>
      <w:r>
        <w:lastRenderedPageBreak/>
        <w:t xml:space="preserve">Le contrôle adapté </w:t>
      </w:r>
    </w:p>
    <w:p w14:paraId="1AB8A594" w14:textId="77777777" w:rsidR="000F264B" w:rsidRDefault="007A6115">
      <w:pPr>
        <w:spacing w:after="0"/>
      </w:pPr>
      <w:r>
        <w:rPr>
          <w:rFonts w:ascii="Times New Roman" w:eastAsia="Times New Roman" w:hAnsi="Times New Roman" w:cs="Times New Roman"/>
          <w:b/>
          <w:color w:val="002060"/>
          <w:sz w:val="24"/>
        </w:rPr>
        <w:t xml:space="preserve"> </w:t>
      </w:r>
    </w:p>
    <w:p w14:paraId="38B4D384" w14:textId="77777777" w:rsidR="000F264B" w:rsidRDefault="007A6115">
      <w:pPr>
        <w:pStyle w:val="Titre2"/>
        <w:ind w:left="-5"/>
      </w:pPr>
      <w:r>
        <w:t>Le contrôle adapté pour les candidats en situation de handicap ou en aptitude partielle permanente</w:t>
      </w:r>
      <w:r>
        <w:rPr>
          <w:u w:val="none" w:color="000000"/>
        </w:rPr>
        <w:t xml:space="preserve">  </w:t>
      </w:r>
    </w:p>
    <w:p w14:paraId="0C234400" w14:textId="77777777" w:rsidR="000F264B" w:rsidRDefault="007A6115">
      <w:pPr>
        <w:spacing w:after="0"/>
      </w:pPr>
      <w:r>
        <w:rPr>
          <w:rFonts w:ascii="Times New Roman" w:eastAsia="Times New Roman" w:hAnsi="Times New Roman" w:cs="Times New Roman"/>
          <w:b/>
          <w:sz w:val="24"/>
        </w:rPr>
        <w:t xml:space="preserve"> </w:t>
      </w:r>
    </w:p>
    <w:tbl>
      <w:tblPr>
        <w:tblStyle w:val="TableGrid"/>
        <w:tblW w:w="10434" w:type="dxa"/>
        <w:tblInd w:w="15" w:type="dxa"/>
        <w:tblCellMar>
          <w:top w:w="19" w:type="dxa"/>
          <w:left w:w="105" w:type="dxa"/>
          <w:right w:w="77" w:type="dxa"/>
        </w:tblCellMar>
        <w:tblLook w:val="04A0" w:firstRow="1" w:lastRow="0" w:firstColumn="1" w:lastColumn="0" w:noHBand="0" w:noVBand="1"/>
      </w:tblPr>
      <w:tblGrid>
        <w:gridCol w:w="2111"/>
        <w:gridCol w:w="1846"/>
        <w:gridCol w:w="6477"/>
      </w:tblGrid>
      <w:tr w:rsidR="000F264B" w14:paraId="6EE4B2EC" w14:textId="77777777">
        <w:trPr>
          <w:trHeight w:val="790"/>
        </w:trPr>
        <w:tc>
          <w:tcPr>
            <w:tcW w:w="2111" w:type="dxa"/>
            <w:tcBorders>
              <w:top w:val="double" w:sz="4" w:space="0" w:color="0070C0"/>
              <w:left w:val="double" w:sz="4" w:space="0" w:color="0070C0"/>
              <w:bottom w:val="double" w:sz="4" w:space="0" w:color="0070C0"/>
              <w:right w:val="double" w:sz="4" w:space="0" w:color="0070C0"/>
            </w:tcBorders>
            <w:vAlign w:val="center"/>
          </w:tcPr>
          <w:p w14:paraId="3FF46DB2" w14:textId="77777777" w:rsidR="000F264B" w:rsidRDefault="007A6115">
            <w:pPr>
              <w:ind w:left="5"/>
            </w:pPr>
            <w:r>
              <w:rPr>
                <w:rFonts w:ascii="Times New Roman" w:eastAsia="Times New Roman" w:hAnsi="Times New Roman" w:cs="Times New Roman"/>
                <w:b/>
                <w:color w:val="002060"/>
              </w:rPr>
              <w:t xml:space="preserve">Texte de référence </w:t>
            </w:r>
          </w:p>
        </w:tc>
        <w:tc>
          <w:tcPr>
            <w:tcW w:w="8324" w:type="dxa"/>
            <w:gridSpan w:val="2"/>
            <w:tcBorders>
              <w:top w:val="double" w:sz="4" w:space="0" w:color="0070C0"/>
              <w:left w:val="double" w:sz="4" w:space="0" w:color="0070C0"/>
              <w:bottom w:val="double" w:sz="4" w:space="0" w:color="0070C0"/>
              <w:right w:val="double" w:sz="4" w:space="0" w:color="0070C0"/>
            </w:tcBorders>
          </w:tcPr>
          <w:p w14:paraId="1F211A43" w14:textId="77777777" w:rsidR="000F264B" w:rsidRDefault="000C3EBF">
            <w:pPr>
              <w:numPr>
                <w:ilvl w:val="0"/>
                <w:numId w:val="7"/>
              </w:numPr>
              <w:ind w:hanging="131"/>
            </w:pPr>
            <w:hyperlink r:id="rId148">
              <w:r w:rsidR="007A6115">
                <w:rPr>
                  <w:rFonts w:ascii="Times New Roman" w:eastAsia="Times New Roman" w:hAnsi="Times New Roman" w:cs="Times New Roman"/>
                  <w:color w:val="0563C1"/>
                  <w:u w:val="single" w:color="0563C1"/>
                </w:rPr>
                <w:t>Circulaire du 26 septembre 2019</w:t>
              </w:r>
            </w:hyperlink>
            <w:hyperlink r:id="rId149">
              <w:r w:rsidR="007A6115">
                <w:rPr>
                  <w:rFonts w:ascii="Times New Roman" w:eastAsia="Times New Roman" w:hAnsi="Times New Roman" w:cs="Times New Roman"/>
                </w:rPr>
                <w:t xml:space="preserve"> </w:t>
              </w:r>
            </w:hyperlink>
            <w:r w:rsidR="007A6115">
              <w:rPr>
                <w:rFonts w:ascii="Times New Roman" w:eastAsia="Times New Roman" w:hAnsi="Times New Roman" w:cs="Times New Roman"/>
              </w:rPr>
              <w:t xml:space="preserve">pour le baccalauréat général et technologique </w:t>
            </w:r>
          </w:p>
          <w:p w14:paraId="53F93296" w14:textId="77777777" w:rsidR="000F264B" w:rsidRDefault="000C3EBF">
            <w:pPr>
              <w:numPr>
                <w:ilvl w:val="0"/>
                <w:numId w:val="7"/>
              </w:numPr>
              <w:ind w:hanging="131"/>
            </w:pPr>
            <w:hyperlink r:id="rId150">
              <w:r w:rsidR="007A6115">
                <w:rPr>
                  <w:rFonts w:ascii="Times New Roman" w:eastAsia="Times New Roman" w:hAnsi="Times New Roman" w:cs="Times New Roman"/>
                  <w:color w:val="0563C1"/>
                  <w:u w:val="single" w:color="0563C1"/>
                </w:rPr>
                <w:t>Circulaire du 17 juillet 2020</w:t>
              </w:r>
            </w:hyperlink>
            <w:hyperlink r:id="rId151">
              <w:r w:rsidR="007A6115">
                <w:rPr>
                  <w:rFonts w:ascii="Times New Roman" w:eastAsia="Times New Roman" w:hAnsi="Times New Roman" w:cs="Times New Roman"/>
                </w:rPr>
                <w:t xml:space="preserve"> </w:t>
              </w:r>
            </w:hyperlink>
            <w:r w:rsidR="007A6115">
              <w:rPr>
                <w:rFonts w:ascii="Times New Roman" w:eastAsia="Times New Roman" w:hAnsi="Times New Roman" w:cs="Times New Roman"/>
              </w:rPr>
              <w:t xml:space="preserve">pour le CAP </w:t>
            </w:r>
          </w:p>
          <w:p w14:paraId="1A1691D1" w14:textId="77777777" w:rsidR="000F264B" w:rsidRDefault="000C3EBF">
            <w:pPr>
              <w:ind w:left="5"/>
            </w:pPr>
            <w:hyperlink r:id="rId152">
              <w:r w:rsidR="007A6115">
                <w:rPr>
                  <w:rFonts w:ascii="Times New Roman" w:eastAsia="Times New Roman" w:hAnsi="Times New Roman" w:cs="Times New Roman"/>
                </w:rPr>
                <w:t>-</w:t>
              </w:r>
            </w:hyperlink>
            <w:hyperlink r:id="rId153">
              <w:r w:rsidR="007A6115">
                <w:rPr>
                  <w:rFonts w:ascii="Times New Roman" w:eastAsia="Times New Roman" w:hAnsi="Times New Roman" w:cs="Times New Roman"/>
                  <w:color w:val="0563C1"/>
                  <w:u w:val="single" w:color="0563C1"/>
                </w:rPr>
                <w:t>Circulaire du</w:t>
              </w:r>
            </w:hyperlink>
            <w:hyperlink r:id="rId154">
              <w:r w:rsidR="007A6115">
                <w:rPr>
                  <w:rFonts w:ascii="Times New Roman" w:eastAsia="Times New Roman" w:hAnsi="Times New Roman" w:cs="Times New Roman"/>
                  <w:i/>
                  <w:color w:val="0563C1"/>
                  <w:u w:val="single" w:color="0563C1"/>
                </w:rPr>
                <w:t xml:space="preserve"> </w:t>
              </w:r>
            </w:hyperlink>
            <w:hyperlink r:id="rId155">
              <w:r w:rsidR="007A6115">
                <w:rPr>
                  <w:rFonts w:ascii="Times New Roman" w:eastAsia="Times New Roman" w:hAnsi="Times New Roman" w:cs="Times New Roman"/>
                  <w:color w:val="0563C1"/>
                  <w:u w:val="single" w:color="0563C1"/>
                </w:rPr>
                <w:t xml:space="preserve">29 </w:t>
              </w:r>
              <w:proofErr w:type="spellStart"/>
              <w:r w:rsidR="007A6115">
                <w:rPr>
                  <w:rFonts w:ascii="Times New Roman" w:eastAsia="Times New Roman" w:hAnsi="Times New Roman" w:cs="Times New Roman"/>
                  <w:color w:val="0563C1"/>
                  <w:u w:val="single" w:color="0563C1"/>
                </w:rPr>
                <w:t>décemnbre</w:t>
              </w:r>
              <w:proofErr w:type="spellEnd"/>
              <w:r w:rsidR="007A6115">
                <w:rPr>
                  <w:rFonts w:ascii="Times New Roman" w:eastAsia="Times New Roman" w:hAnsi="Times New Roman" w:cs="Times New Roman"/>
                  <w:color w:val="0563C1"/>
                  <w:u w:val="single" w:color="0563C1"/>
                </w:rPr>
                <w:t xml:space="preserve"> 2020</w:t>
              </w:r>
            </w:hyperlink>
            <w:hyperlink r:id="rId156">
              <w:r w:rsidR="007A6115">
                <w:rPr>
                  <w:rFonts w:ascii="Times New Roman" w:eastAsia="Times New Roman" w:hAnsi="Times New Roman" w:cs="Times New Roman"/>
                </w:rPr>
                <w:t xml:space="preserve"> </w:t>
              </w:r>
            </w:hyperlink>
            <w:r w:rsidR="007A6115">
              <w:rPr>
                <w:rFonts w:ascii="Times New Roman" w:eastAsia="Times New Roman" w:hAnsi="Times New Roman" w:cs="Times New Roman"/>
              </w:rPr>
              <w:t xml:space="preserve">pour le baccalauréat professionnel </w:t>
            </w:r>
          </w:p>
        </w:tc>
      </w:tr>
      <w:tr w:rsidR="000F264B" w14:paraId="0E1A55F8" w14:textId="77777777">
        <w:trPr>
          <w:trHeight w:val="3856"/>
        </w:trPr>
        <w:tc>
          <w:tcPr>
            <w:tcW w:w="10434" w:type="dxa"/>
            <w:gridSpan w:val="3"/>
            <w:tcBorders>
              <w:top w:val="double" w:sz="4" w:space="0" w:color="0070C0"/>
              <w:left w:val="double" w:sz="4" w:space="0" w:color="0070C0"/>
              <w:bottom w:val="double" w:sz="4" w:space="0" w:color="0070C0"/>
              <w:right w:val="double" w:sz="4" w:space="0" w:color="0070C0"/>
            </w:tcBorders>
            <w:vAlign w:val="center"/>
          </w:tcPr>
          <w:p w14:paraId="56B10A2F" w14:textId="77777777" w:rsidR="000F264B" w:rsidRDefault="007A6115">
            <w:pPr>
              <w:spacing w:after="4" w:line="236" w:lineRule="auto"/>
              <w:ind w:left="5"/>
            </w:pPr>
            <w:r>
              <w:rPr>
                <w:rFonts w:ascii="Times New Roman" w:eastAsia="Times New Roman" w:hAnsi="Times New Roman" w:cs="Times New Roman"/>
              </w:rPr>
              <w:t xml:space="preserve">Un handicap attesté en début d'année par l'autorité médicale peut empêcher une pratique régulière ou complète des enseignements de l'EPS sans pour autant interdire une pratique adaptée. </w:t>
            </w:r>
          </w:p>
          <w:p w14:paraId="60E0900E" w14:textId="77777777" w:rsidR="000F264B" w:rsidRDefault="007A6115">
            <w:pPr>
              <w:ind w:left="5"/>
            </w:pPr>
            <w:r>
              <w:rPr>
                <w:rFonts w:ascii="Times New Roman" w:eastAsia="Times New Roman" w:hAnsi="Times New Roman" w:cs="Times New Roman"/>
              </w:rPr>
              <w:t xml:space="preserve"> </w:t>
            </w:r>
          </w:p>
          <w:p w14:paraId="220340E7" w14:textId="77777777" w:rsidR="000F264B" w:rsidRDefault="007A6115">
            <w:pPr>
              <w:spacing w:after="4" w:line="239" w:lineRule="auto"/>
              <w:ind w:left="5"/>
            </w:pPr>
            <w:r>
              <w:rPr>
                <w:rFonts w:ascii="Times New Roman" w:eastAsia="Times New Roman" w:hAnsi="Times New Roman" w:cs="Times New Roman"/>
              </w:rPr>
              <w:t xml:space="preserve">Les adaptations sont proposées après concertation au sein de l'établissement des professeurs d'EPS et des services de santé scolaire, en tenant compte des projets personnalisés de scolarisation (PPS) ou des projets d'accueil individualisé (PAI) encadrant la scolarité du candidat. Les propositions d'adaptation sont soumises à l'approbation du recteur.  </w:t>
            </w:r>
          </w:p>
          <w:p w14:paraId="71DDB342" w14:textId="77777777" w:rsidR="000F264B" w:rsidRDefault="007A6115">
            <w:pPr>
              <w:ind w:left="5" w:right="73"/>
            </w:pPr>
            <w:r>
              <w:rPr>
                <w:rFonts w:ascii="Times New Roman" w:eastAsia="Times New Roman" w:hAnsi="Times New Roman" w:cs="Times New Roman"/>
              </w:rPr>
              <w:t xml:space="preserve">Les épreuves adaptées sont, de préférence, issues des listes d'activités nationale, académique ou d'établissement. En cas d'impossibilité de pratique de ces activités par l'élève, l'établissement peut adresser à la commission académique d'harmonisation et de proposition de notes la proposition d'une nouvelle activité respectueuse des exigences de l'examen. </w:t>
            </w:r>
          </w:p>
          <w:p w14:paraId="6132E6E8" w14:textId="77777777" w:rsidR="000F264B" w:rsidRDefault="007A6115">
            <w:pPr>
              <w:ind w:left="5"/>
            </w:pPr>
            <w:r>
              <w:rPr>
                <w:rFonts w:ascii="Times New Roman" w:eastAsia="Times New Roman" w:hAnsi="Times New Roman" w:cs="Times New Roman"/>
              </w:rPr>
              <w:t xml:space="preserve"> </w:t>
            </w:r>
          </w:p>
          <w:p w14:paraId="78D13CE7" w14:textId="77777777" w:rsidR="000F264B" w:rsidRDefault="007A6115">
            <w:pPr>
              <w:ind w:left="5"/>
            </w:pPr>
            <w:r>
              <w:rPr>
                <w:rFonts w:ascii="Times New Roman" w:eastAsia="Times New Roman" w:hAnsi="Times New Roman" w:cs="Times New Roman"/>
              </w:rPr>
              <w:t xml:space="preserve">Si aucune adaptation n'est possible dans l'établissement, une épreuve adaptée en examen ponctuel terminal (telle que définie par le recteur de l'académie) peut être proposée </w:t>
            </w:r>
          </w:p>
        </w:tc>
      </w:tr>
      <w:tr w:rsidR="000F264B" w14:paraId="10831372" w14:textId="77777777">
        <w:trPr>
          <w:trHeight w:val="395"/>
        </w:trPr>
        <w:tc>
          <w:tcPr>
            <w:tcW w:w="3957" w:type="dxa"/>
            <w:gridSpan w:val="2"/>
            <w:tcBorders>
              <w:top w:val="double" w:sz="4" w:space="0" w:color="0070C0"/>
              <w:left w:val="double" w:sz="4" w:space="0" w:color="0070C0"/>
              <w:bottom w:val="double" w:sz="4" w:space="0" w:color="0070C0"/>
              <w:right w:val="double" w:sz="4" w:space="0" w:color="0070C0"/>
            </w:tcBorders>
          </w:tcPr>
          <w:p w14:paraId="2360BBE0" w14:textId="77777777" w:rsidR="000F264B" w:rsidRDefault="007A6115">
            <w:pPr>
              <w:ind w:right="26"/>
              <w:jc w:val="center"/>
            </w:pPr>
            <w:r>
              <w:rPr>
                <w:rFonts w:ascii="Times New Roman" w:eastAsia="Times New Roman" w:hAnsi="Times New Roman" w:cs="Times New Roman"/>
                <w:b/>
                <w:color w:val="002060"/>
              </w:rPr>
              <w:t xml:space="preserve">Public concerné </w:t>
            </w:r>
          </w:p>
        </w:tc>
        <w:tc>
          <w:tcPr>
            <w:tcW w:w="6478" w:type="dxa"/>
            <w:tcBorders>
              <w:top w:val="double" w:sz="4" w:space="0" w:color="0070C0"/>
              <w:left w:val="double" w:sz="4" w:space="0" w:color="0070C0"/>
              <w:bottom w:val="double" w:sz="4" w:space="0" w:color="0070C0"/>
              <w:right w:val="double" w:sz="4" w:space="0" w:color="0070C0"/>
            </w:tcBorders>
          </w:tcPr>
          <w:p w14:paraId="51143D5E" w14:textId="77777777" w:rsidR="000F264B" w:rsidRDefault="007A6115">
            <w:pPr>
              <w:ind w:right="28"/>
              <w:jc w:val="center"/>
            </w:pPr>
            <w:r>
              <w:rPr>
                <w:rFonts w:ascii="Times New Roman" w:eastAsia="Times New Roman" w:hAnsi="Times New Roman" w:cs="Times New Roman"/>
                <w:b/>
                <w:color w:val="002060"/>
              </w:rPr>
              <w:t xml:space="preserve">Modalités </w:t>
            </w:r>
          </w:p>
        </w:tc>
      </w:tr>
      <w:tr w:rsidR="000F264B" w14:paraId="46C48DBA" w14:textId="77777777">
        <w:trPr>
          <w:trHeight w:val="5596"/>
        </w:trPr>
        <w:tc>
          <w:tcPr>
            <w:tcW w:w="3957" w:type="dxa"/>
            <w:gridSpan w:val="2"/>
            <w:tcBorders>
              <w:top w:val="double" w:sz="4" w:space="0" w:color="0070C0"/>
              <w:left w:val="double" w:sz="4" w:space="0" w:color="0070C0"/>
              <w:bottom w:val="double" w:sz="4" w:space="0" w:color="0070C0"/>
              <w:right w:val="double" w:sz="4" w:space="0" w:color="0070C0"/>
            </w:tcBorders>
            <w:vAlign w:val="center"/>
          </w:tcPr>
          <w:p w14:paraId="0F8DBD28" w14:textId="77777777" w:rsidR="000F264B" w:rsidRDefault="007A6115">
            <w:pPr>
              <w:ind w:left="5"/>
            </w:pPr>
            <w:r>
              <w:rPr>
                <w:rFonts w:ascii="Times New Roman" w:eastAsia="Times New Roman" w:hAnsi="Times New Roman" w:cs="Times New Roman"/>
              </w:rPr>
              <w:t xml:space="preserve">Seuls les handicaps ne permettant pas une pratique adaptée au vu de la circulaire n° 94-137 du 30 mars 1994 (dont son annexe disponible au BOEN n° 15 du 14 avril 1999) donnent lieu à une dispense d'épreuve </w:t>
            </w:r>
          </w:p>
        </w:tc>
        <w:tc>
          <w:tcPr>
            <w:tcW w:w="6478" w:type="dxa"/>
            <w:tcBorders>
              <w:top w:val="double" w:sz="4" w:space="0" w:color="0070C0"/>
              <w:left w:val="double" w:sz="4" w:space="0" w:color="0070C0"/>
              <w:bottom w:val="double" w:sz="4" w:space="0" w:color="0070C0"/>
              <w:right w:val="double" w:sz="4" w:space="0" w:color="0070C0"/>
            </w:tcBorders>
          </w:tcPr>
          <w:p w14:paraId="4B9E589C" w14:textId="77777777" w:rsidR="000F264B" w:rsidRDefault="007A6115">
            <w:pPr>
              <w:spacing w:after="6" w:line="237" w:lineRule="auto"/>
            </w:pPr>
            <w:r>
              <w:rPr>
                <w:rFonts w:ascii="Times New Roman" w:eastAsia="Times New Roman" w:hAnsi="Times New Roman" w:cs="Times New Roman"/>
                <w:b/>
                <w:color w:val="002060"/>
                <w:u w:val="single" w:color="002060"/>
              </w:rPr>
              <w:t>Pour le Baccalauréat général et technologique, plusieurs cas</w:t>
            </w:r>
            <w:r>
              <w:rPr>
                <w:rFonts w:ascii="Times New Roman" w:eastAsia="Times New Roman" w:hAnsi="Times New Roman" w:cs="Times New Roman"/>
                <w:b/>
                <w:color w:val="002060"/>
              </w:rPr>
              <w:t xml:space="preserve"> </w:t>
            </w:r>
            <w:r>
              <w:rPr>
                <w:rFonts w:ascii="Times New Roman" w:eastAsia="Times New Roman" w:hAnsi="Times New Roman" w:cs="Times New Roman"/>
                <w:b/>
                <w:color w:val="002060"/>
                <w:u w:val="single" w:color="002060"/>
              </w:rPr>
              <w:t>peuvent se présenter :</w:t>
            </w:r>
            <w:r>
              <w:rPr>
                <w:rFonts w:ascii="Times New Roman" w:eastAsia="Times New Roman" w:hAnsi="Times New Roman" w:cs="Times New Roman"/>
                <w:b/>
                <w:color w:val="002060"/>
              </w:rPr>
              <w:t xml:space="preserve"> </w:t>
            </w:r>
          </w:p>
          <w:p w14:paraId="14BA318A" w14:textId="77777777" w:rsidR="000F264B" w:rsidRDefault="007A6115">
            <w:pPr>
              <w:numPr>
                <w:ilvl w:val="0"/>
                <w:numId w:val="8"/>
              </w:numPr>
              <w:spacing w:after="3" w:line="239" w:lineRule="auto"/>
            </w:pPr>
            <w:proofErr w:type="gramStart"/>
            <w:r>
              <w:rPr>
                <w:rFonts w:ascii="Times New Roman" w:eastAsia="Times New Roman" w:hAnsi="Times New Roman" w:cs="Times New Roman"/>
              </w:rPr>
              <w:t>le</w:t>
            </w:r>
            <w:proofErr w:type="gramEnd"/>
            <w:r>
              <w:rPr>
                <w:rFonts w:ascii="Times New Roman" w:eastAsia="Times New Roman" w:hAnsi="Times New Roman" w:cs="Times New Roman"/>
              </w:rPr>
              <w:t xml:space="preserve"> candidat peut être évalué sur un ensemble certificatif de trois épreuves, relevant de trois champs d'apprentissage différents, dont l'une au moins est adaptée ;  </w:t>
            </w:r>
          </w:p>
          <w:p w14:paraId="460B3EF1" w14:textId="77777777" w:rsidR="000F264B" w:rsidRDefault="007A6115">
            <w:pPr>
              <w:numPr>
                <w:ilvl w:val="0"/>
                <w:numId w:val="8"/>
              </w:numPr>
              <w:spacing w:line="239" w:lineRule="auto"/>
            </w:pPr>
            <w:proofErr w:type="gramStart"/>
            <w:r>
              <w:rPr>
                <w:rFonts w:ascii="Times New Roman" w:eastAsia="Times New Roman" w:hAnsi="Times New Roman" w:cs="Times New Roman"/>
              </w:rPr>
              <w:t>le</w:t>
            </w:r>
            <w:proofErr w:type="gramEnd"/>
            <w:r>
              <w:rPr>
                <w:rFonts w:ascii="Times New Roman" w:eastAsia="Times New Roman" w:hAnsi="Times New Roman" w:cs="Times New Roman"/>
              </w:rPr>
              <w:t xml:space="preserve"> candidat peut être évalué sur un ensemble certificatif de deux épreuves adaptées relevant, autant que possible, de deux champs d'apprentissages différents </w:t>
            </w:r>
          </w:p>
          <w:p w14:paraId="387A8C27" w14:textId="77777777" w:rsidR="000F264B" w:rsidRDefault="007A6115">
            <w:r>
              <w:rPr>
                <w:rFonts w:ascii="Times New Roman" w:eastAsia="Times New Roman" w:hAnsi="Times New Roman" w:cs="Times New Roman"/>
              </w:rPr>
              <w:t xml:space="preserve"> </w:t>
            </w:r>
          </w:p>
          <w:p w14:paraId="505F7D86" w14:textId="77777777" w:rsidR="000F264B" w:rsidRDefault="007A6115">
            <w:r>
              <w:rPr>
                <w:rFonts w:ascii="Times New Roman" w:eastAsia="Times New Roman" w:hAnsi="Times New Roman" w:cs="Times New Roman"/>
                <w:b/>
                <w:color w:val="002060"/>
                <w:u w:val="single" w:color="002060"/>
              </w:rPr>
              <w:t>Pour le CAP, plusieurs cas peuvent se présenter :</w:t>
            </w:r>
            <w:r>
              <w:rPr>
                <w:rFonts w:ascii="Times New Roman" w:eastAsia="Times New Roman" w:hAnsi="Times New Roman" w:cs="Times New Roman"/>
                <w:b/>
                <w:color w:val="002060"/>
              </w:rPr>
              <w:t xml:space="preserve"> </w:t>
            </w:r>
          </w:p>
          <w:p w14:paraId="7A5F50D9" w14:textId="77777777" w:rsidR="000F264B" w:rsidRDefault="007A6115">
            <w:pPr>
              <w:numPr>
                <w:ilvl w:val="0"/>
                <w:numId w:val="8"/>
              </w:numPr>
              <w:spacing w:after="5" w:line="235" w:lineRule="auto"/>
            </w:pPr>
            <w:proofErr w:type="gramStart"/>
            <w:r>
              <w:rPr>
                <w:rFonts w:ascii="Times New Roman" w:eastAsia="Times New Roman" w:hAnsi="Times New Roman" w:cs="Times New Roman"/>
              </w:rPr>
              <w:t>l'établissement</w:t>
            </w:r>
            <w:proofErr w:type="gramEnd"/>
            <w:r>
              <w:rPr>
                <w:rFonts w:ascii="Times New Roman" w:eastAsia="Times New Roman" w:hAnsi="Times New Roman" w:cs="Times New Roman"/>
              </w:rPr>
              <w:t xml:space="preserve"> peut offrir un ensemble de deux activités, dont une peut être adaptée </w:t>
            </w:r>
          </w:p>
          <w:p w14:paraId="35AD8680" w14:textId="77777777" w:rsidR="000F264B" w:rsidRDefault="007A6115">
            <w:pPr>
              <w:numPr>
                <w:ilvl w:val="0"/>
                <w:numId w:val="8"/>
              </w:numPr>
              <w:spacing w:line="239" w:lineRule="auto"/>
            </w:pPr>
            <w:proofErr w:type="gramStart"/>
            <w:r>
              <w:rPr>
                <w:rFonts w:ascii="Times New Roman" w:eastAsia="Times New Roman" w:hAnsi="Times New Roman" w:cs="Times New Roman"/>
              </w:rPr>
              <w:t>l'établissement</w:t>
            </w:r>
            <w:proofErr w:type="gramEnd"/>
            <w:r>
              <w:rPr>
                <w:rFonts w:ascii="Times New Roman" w:eastAsia="Times New Roman" w:hAnsi="Times New Roman" w:cs="Times New Roman"/>
              </w:rPr>
              <w:t xml:space="preserve"> peut proposer un ensemble de deux activités adaptées relevant, autant que possible, de deux champs d'apprentissage distincts - pour des cas très particuliers, on pourra proposer une seule activité adaptée </w:t>
            </w:r>
          </w:p>
          <w:p w14:paraId="5D0DA51B" w14:textId="77777777" w:rsidR="000F264B" w:rsidRDefault="007A6115">
            <w:r>
              <w:rPr>
                <w:rFonts w:ascii="Times New Roman" w:eastAsia="Times New Roman" w:hAnsi="Times New Roman" w:cs="Times New Roman"/>
              </w:rPr>
              <w:t xml:space="preserve"> </w:t>
            </w:r>
          </w:p>
          <w:p w14:paraId="6F83D705" w14:textId="77777777" w:rsidR="000F264B" w:rsidRDefault="007A6115">
            <w:r>
              <w:rPr>
                <w:rFonts w:ascii="Times New Roman" w:eastAsia="Times New Roman" w:hAnsi="Times New Roman" w:cs="Times New Roman"/>
                <w:b/>
                <w:color w:val="002060"/>
                <w:u w:val="single" w:color="002060"/>
              </w:rPr>
              <w:t>Pour le Baccalauréat professionnel, plusieurs cas peuvent se</w:t>
            </w:r>
            <w:r>
              <w:rPr>
                <w:rFonts w:ascii="Times New Roman" w:eastAsia="Times New Roman" w:hAnsi="Times New Roman" w:cs="Times New Roman"/>
                <w:b/>
                <w:color w:val="002060"/>
              </w:rPr>
              <w:t xml:space="preserve"> </w:t>
            </w:r>
            <w:r>
              <w:rPr>
                <w:rFonts w:ascii="Times New Roman" w:eastAsia="Times New Roman" w:hAnsi="Times New Roman" w:cs="Times New Roman"/>
                <w:b/>
                <w:color w:val="002060"/>
                <w:u w:val="single" w:color="002060"/>
              </w:rPr>
              <w:t>présenter :</w:t>
            </w:r>
            <w:r>
              <w:rPr>
                <w:rFonts w:ascii="Times New Roman" w:eastAsia="Times New Roman" w:hAnsi="Times New Roman" w:cs="Times New Roman"/>
                <w:b/>
                <w:color w:val="002060"/>
              </w:rPr>
              <w:t xml:space="preserve"> </w:t>
            </w:r>
          </w:p>
          <w:p w14:paraId="2FDCCF55" w14:textId="77777777" w:rsidR="000F264B" w:rsidRDefault="007A6115">
            <w:pPr>
              <w:spacing w:after="5" w:line="236" w:lineRule="auto"/>
            </w:pPr>
            <w:r>
              <w:rPr>
                <w:rFonts w:ascii="Times New Roman" w:eastAsia="Times New Roman" w:hAnsi="Times New Roman" w:cs="Times New Roman"/>
              </w:rPr>
              <w:t xml:space="preserve">-l'établissement peut proposer un contrôle en cours de formation avec une, deux ou trois activités adaptées </w:t>
            </w:r>
          </w:p>
          <w:p w14:paraId="450AB4BD" w14:textId="77777777" w:rsidR="000F264B" w:rsidRDefault="007A6115">
            <w:r>
              <w:rPr>
                <w:rFonts w:ascii="Times New Roman" w:eastAsia="Times New Roman" w:hAnsi="Times New Roman" w:cs="Times New Roman"/>
              </w:rPr>
              <w:t xml:space="preserve"> </w:t>
            </w:r>
          </w:p>
        </w:tc>
      </w:tr>
      <w:tr w:rsidR="000F264B" w14:paraId="12ED5F09" w14:textId="77777777">
        <w:trPr>
          <w:trHeight w:val="2056"/>
        </w:trPr>
        <w:tc>
          <w:tcPr>
            <w:tcW w:w="10434" w:type="dxa"/>
            <w:gridSpan w:val="3"/>
            <w:tcBorders>
              <w:top w:val="double" w:sz="4" w:space="0" w:color="0070C0"/>
              <w:left w:val="double" w:sz="4" w:space="0" w:color="0070C0"/>
              <w:bottom w:val="double" w:sz="4" w:space="0" w:color="0070C0"/>
              <w:right w:val="double" w:sz="4" w:space="0" w:color="0070C0"/>
            </w:tcBorders>
          </w:tcPr>
          <w:p w14:paraId="7D7DF4F4" w14:textId="77777777" w:rsidR="000F264B" w:rsidRDefault="007A6115">
            <w:pPr>
              <w:ind w:left="5"/>
            </w:pPr>
            <w:r>
              <w:rPr>
                <w:rFonts w:ascii="Times New Roman" w:eastAsia="Times New Roman" w:hAnsi="Times New Roman" w:cs="Times New Roman"/>
                <w:b/>
                <w:color w:val="164092"/>
              </w:rPr>
              <w:t xml:space="preserve">Les dispenses d'épreuve d'EPS </w:t>
            </w:r>
          </w:p>
          <w:p w14:paraId="642B336B" w14:textId="77777777" w:rsidR="000F264B" w:rsidRDefault="007A6115">
            <w:pPr>
              <w:ind w:left="5"/>
            </w:pPr>
            <w:r>
              <w:rPr>
                <w:rFonts w:ascii="Times New Roman" w:eastAsia="Times New Roman" w:hAnsi="Times New Roman" w:cs="Times New Roman"/>
              </w:rPr>
              <w:t xml:space="preserve">Seuls les handicaps ne permettant pas au candidat une pratique adaptée au sens de la circulaire n° 94-137 du 30 mars 1994 (dont l'annexe est disponible au BOEN n°15 du 14 avril 1999) entraînent une dispense d'épreuve. </w:t>
            </w:r>
          </w:p>
          <w:p w14:paraId="68607698" w14:textId="77777777" w:rsidR="000F264B" w:rsidRDefault="007A6115">
            <w:pPr>
              <w:ind w:left="5"/>
            </w:pPr>
            <w:r>
              <w:rPr>
                <w:rFonts w:ascii="Times New Roman" w:eastAsia="Times New Roman" w:hAnsi="Times New Roman" w:cs="Times New Roman"/>
              </w:rPr>
              <w:t xml:space="preserve"> </w:t>
            </w:r>
          </w:p>
          <w:p w14:paraId="57B2A68B" w14:textId="77777777" w:rsidR="000F264B" w:rsidRDefault="007A6115">
            <w:pPr>
              <w:spacing w:after="3" w:line="238" w:lineRule="auto"/>
              <w:ind w:left="5"/>
            </w:pPr>
            <w:r>
              <w:rPr>
                <w:rFonts w:ascii="Times New Roman" w:eastAsia="Times New Roman" w:hAnsi="Times New Roman" w:cs="Times New Roman"/>
              </w:rPr>
              <w:t xml:space="preserve">Les candidats de la formation professionnelle </w:t>
            </w:r>
            <w:proofErr w:type="gramStart"/>
            <w:r>
              <w:rPr>
                <w:rFonts w:ascii="Times New Roman" w:eastAsia="Times New Roman" w:hAnsi="Times New Roman" w:cs="Times New Roman"/>
              </w:rPr>
              <w:t>continue</w:t>
            </w:r>
            <w:proofErr w:type="gramEnd"/>
            <w:r>
              <w:rPr>
                <w:rFonts w:ascii="Times New Roman" w:eastAsia="Times New Roman" w:hAnsi="Times New Roman" w:cs="Times New Roman"/>
              </w:rPr>
              <w:t xml:space="preserve"> qui souhaitent obtenir une dispense de l'épreuve d'EPS sont tenus d'en faire la demande conformément à l'article D. 337-19 du Code de l'éducation auprès des services des examens du rectorat. </w:t>
            </w:r>
          </w:p>
          <w:p w14:paraId="7BAC0FF7" w14:textId="77777777" w:rsidR="000F264B" w:rsidRDefault="007A6115">
            <w:pPr>
              <w:ind w:left="5"/>
            </w:pPr>
            <w:r>
              <w:rPr>
                <w:rFonts w:ascii="Times New Roman" w:eastAsia="Times New Roman" w:hAnsi="Times New Roman" w:cs="Times New Roman"/>
              </w:rPr>
              <w:t xml:space="preserve"> </w:t>
            </w:r>
          </w:p>
        </w:tc>
      </w:tr>
    </w:tbl>
    <w:p w14:paraId="0F7CC6F6" w14:textId="5ADE2B7B" w:rsidR="000F264B" w:rsidRDefault="007A6115">
      <w:pPr>
        <w:spacing w:after="0"/>
      </w:pPr>
      <w:r>
        <w:rPr>
          <w:rFonts w:ascii="Times New Roman" w:eastAsia="Times New Roman" w:hAnsi="Times New Roman" w:cs="Times New Roman"/>
          <w:b/>
          <w:color w:val="C00000"/>
          <w:sz w:val="24"/>
        </w:rPr>
        <w:t xml:space="preserve"> </w:t>
      </w:r>
    </w:p>
    <w:p w14:paraId="40E9958C" w14:textId="77777777" w:rsidR="000F264B" w:rsidRDefault="007A6115">
      <w:pPr>
        <w:spacing w:after="4" w:line="250" w:lineRule="auto"/>
        <w:ind w:left="-5" w:hanging="10"/>
      </w:pPr>
      <w:r>
        <w:rPr>
          <w:rFonts w:ascii="Times New Roman" w:eastAsia="Times New Roman" w:hAnsi="Times New Roman" w:cs="Times New Roman"/>
          <w:b/>
          <w:color w:val="002060"/>
          <w:sz w:val="24"/>
          <w:u w:val="single" w:color="002060"/>
        </w:rPr>
        <w:lastRenderedPageBreak/>
        <w:t>Le contrôle adapté pour les candidats présentant des inaptitudes temporaires en cours d'année.</w:t>
      </w:r>
      <w:r>
        <w:rPr>
          <w:rFonts w:ascii="Times New Roman" w:eastAsia="Times New Roman" w:hAnsi="Times New Roman" w:cs="Times New Roman"/>
          <w:b/>
          <w:color w:val="002060"/>
          <w:sz w:val="24"/>
        </w:rPr>
        <w:t xml:space="preserve"> </w:t>
      </w:r>
    </w:p>
    <w:p w14:paraId="5C1AEEF4" w14:textId="77777777" w:rsidR="000F264B" w:rsidRDefault="007A6115">
      <w:pPr>
        <w:spacing w:after="0"/>
      </w:pPr>
      <w:r>
        <w:rPr>
          <w:rFonts w:ascii="Times New Roman" w:eastAsia="Times New Roman" w:hAnsi="Times New Roman" w:cs="Times New Roman"/>
          <w:b/>
          <w:color w:val="002060"/>
          <w:sz w:val="24"/>
        </w:rPr>
        <w:t xml:space="preserve"> </w:t>
      </w:r>
    </w:p>
    <w:tbl>
      <w:tblPr>
        <w:tblStyle w:val="TableGrid"/>
        <w:tblW w:w="10434" w:type="dxa"/>
        <w:tblInd w:w="15" w:type="dxa"/>
        <w:tblCellMar>
          <w:top w:w="19" w:type="dxa"/>
          <w:left w:w="105" w:type="dxa"/>
          <w:right w:w="79" w:type="dxa"/>
        </w:tblCellMar>
        <w:tblLook w:val="04A0" w:firstRow="1" w:lastRow="0" w:firstColumn="1" w:lastColumn="0" w:noHBand="0" w:noVBand="1"/>
      </w:tblPr>
      <w:tblGrid>
        <w:gridCol w:w="2111"/>
        <w:gridCol w:w="1846"/>
        <w:gridCol w:w="6477"/>
      </w:tblGrid>
      <w:tr w:rsidR="000F264B" w14:paraId="6D775A36" w14:textId="77777777">
        <w:trPr>
          <w:trHeight w:val="1005"/>
        </w:trPr>
        <w:tc>
          <w:tcPr>
            <w:tcW w:w="2111" w:type="dxa"/>
            <w:tcBorders>
              <w:top w:val="double" w:sz="4" w:space="0" w:color="0070C0"/>
              <w:left w:val="double" w:sz="4" w:space="0" w:color="0070C0"/>
              <w:bottom w:val="double" w:sz="4" w:space="0" w:color="0070C0"/>
              <w:right w:val="double" w:sz="4" w:space="0" w:color="0070C0"/>
            </w:tcBorders>
            <w:vAlign w:val="center"/>
          </w:tcPr>
          <w:p w14:paraId="104DF157" w14:textId="77777777" w:rsidR="000F264B" w:rsidRDefault="007A6115">
            <w:pPr>
              <w:ind w:left="5"/>
            </w:pPr>
            <w:r>
              <w:rPr>
                <w:rFonts w:ascii="Times New Roman" w:eastAsia="Times New Roman" w:hAnsi="Times New Roman" w:cs="Times New Roman"/>
                <w:b/>
                <w:color w:val="002060"/>
              </w:rPr>
              <w:t xml:space="preserve">Texte de référence </w:t>
            </w:r>
          </w:p>
        </w:tc>
        <w:tc>
          <w:tcPr>
            <w:tcW w:w="8324" w:type="dxa"/>
            <w:gridSpan w:val="2"/>
            <w:tcBorders>
              <w:top w:val="double" w:sz="4" w:space="0" w:color="0070C0"/>
              <w:left w:val="double" w:sz="4" w:space="0" w:color="0070C0"/>
              <w:bottom w:val="double" w:sz="4" w:space="0" w:color="0070C0"/>
              <w:right w:val="double" w:sz="4" w:space="0" w:color="0070C0"/>
            </w:tcBorders>
            <w:vAlign w:val="center"/>
          </w:tcPr>
          <w:p w14:paraId="19306343" w14:textId="77777777" w:rsidR="000F264B" w:rsidRDefault="000C3EBF">
            <w:pPr>
              <w:numPr>
                <w:ilvl w:val="0"/>
                <w:numId w:val="9"/>
              </w:numPr>
              <w:ind w:hanging="131"/>
            </w:pPr>
            <w:hyperlink r:id="rId157">
              <w:r w:rsidR="007A6115">
                <w:rPr>
                  <w:rFonts w:ascii="Times New Roman" w:eastAsia="Times New Roman" w:hAnsi="Times New Roman" w:cs="Times New Roman"/>
                  <w:color w:val="0563C1"/>
                  <w:u w:val="single" w:color="0563C1"/>
                </w:rPr>
                <w:t>Circulaire du 26 septembre 2019</w:t>
              </w:r>
            </w:hyperlink>
            <w:hyperlink r:id="rId158">
              <w:r w:rsidR="007A6115">
                <w:rPr>
                  <w:rFonts w:ascii="Times New Roman" w:eastAsia="Times New Roman" w:hAnsi="Times New Roman" w:cs="Times New Roman"/>
                </w:rPr>
                <w:t xml:space="preserve"> </w:t>
              </w:r>
            </w:hyperlink>
            <w:r w:rsidR="007A6115">
              <w:rPr>
                <w:rFonts w:ascii="Times New Roman" w:eastAsia="Times New Roman" w:hAnsi="Times New Roman" w:cs="Times New Roman"/>
              </w:rPr>
              <w:t xml:space="preserve">pour le baccalauréat général et technologique </w:t>
            </w:r>
          </w:p>
          <w:p w14:paraId="705CADD8" w14:textId="77777777" w:rsidR="000F264B" w:rsidRDefault="000C3EBF">
            <w:pPr>
              <w:numPr>
                <w:ilvl w:val="0"/>
                <w:numId w:val="9"/>
              </w:numPr>
              <w:ind w:hanging="131"/>
            </w:pPr>
            <w:hyperlink r:id="rId159">
              <w:r w:rsidR="007A6115">
                <w:rPr>
                  <w:rFonts w:ascii="Times New Roman" w:eastAsia="Times New Roman" w:hAnsi="Times New Roman" w:cs="Times New Roman"/>
                  <w:color w:val="0563C1"/>
                  <w:u w:val="single" w:color="0563C1"/>
                </w:rPr>
                <w:t>Circulaire du 17 juillet 2020</w:t>
              </w:r>
            </w:hyperlink>
            <w:hyperlink r:id="rId160">
              <w:r w:rsidR="007A6115">
                <w:rPr>
                  <w:rFonts w:ascii="Times New Roman" w:eastAsia="Times New Roman" w:hAnsi="Times New Roman" w:cs="Times New Roman"/>
                </w:rPr>
                <w:t xml:space="preserve"> </w:t>
              </w:r>
            </w:hyperlink>
            <w:r w:rsidR="007A6115">
              <w:rPr>
                <w:rFonts w:ascii="Times New Roman" w:eastAsia="Times New Roman" w:hAnsi="Times New Roman" w:cs="Times New Roman"/>
              </w:rPr>
              <w:t xml:space="preserve">pour le CAP </w:t>
            </w:r>
          </w:p>
          <w:p w14:paraId="2E8633A0" w14:textId="77777777" w:rsidR="000F264B" w:rsidRDefault="000C3EBF">
            <w:pPr>
              <w:ind w:left="5"/>
            </w:pPr>
            <w:hyperlink r:id="rId161">
              <w:r w:rsidR="007A6115">
                <w:rPr>
                  <w:rFonts w:ascii="Times New Roman" w:eastAsia="Times New Roman" w:hAnsi="Times New Roman" w:cs="Times New Roman"/>
                </w:rPr>
                <w:t>-</w:t>
              </w:r>
            </w:hyperlink>
            <w:hyperlink r:id="rId162">
              <w:r w:rsidR="007A6115">
                <w:rPr>
                  <w:rFonts w:ascii="Times New Roman" w:eastAsia="Times New Roman" w:hAnsi="Times New Roman" w:cs="Times New Roman"/>
                  <w:color w:val="0563C1"/>
                  <w:u w:val="single" w:color="0563C1"/>
                </w:rPr>
                <w:t>Circulaire du</w:t>
              </w:r>
            </w:hyperlink>
            <w:hyperlink r:id="rId163">
              <w:r w:rsidR="007A6115">
                <w:rPr>
                  <w:rFonts w:ascii="Times New Roman" w:eastAsia="Times New Roman" w:hAnsi="Times New Roman" w:cs="Times New Roman"/>
                  <w:i/>
                  <w:color w:val="0563C1"/>
                  <w:u w:val="single" w:color="0563C1"/>
                </w:rPr>
                <w:t xml:space="preserve"> </w:t>
              </w:r>
            </w:hyperlink>
            <w:hyperlink r:id="rId164">
              <w:r w:rsidR="007A6115">
                <w:rPr>
                  <w:rFonts w:ascii="Times New Roman" w:eastAsia="Times New Roman" w:hAnsi="Times New Roman" w:cs="Times New Roman"/>
                  <w:color w:val="0563C1"/>
                  <w:u w:val="single" w:color="0563C1"/>
                </w:rPr>
                <w:t xml:space="preserve">29 </w:t>
              </w:r>
              <w:proofErr w:type="spellStart"/>
              <w:r w:rsidR="007A6115">
                <w:rPr>
                  <w:rFonts w:ascii="Times New Roman" w:eastAsia="Times New Roman" w:hAnsi="Times New Roman" w:cs="Times New Roman"/>
                  <w:color w:val="0563C1"/>
                  <w:u w:val="single" w:color="0563C1"/>
                </w:rPr>
                <w:t>décemnbre</w:t>
              </w:r>
              <w:proofErr w:type="spellEnd"/>
              <w:r w:rsidR="007A6115">
                <w:rPr>
                  <w:rFonts w:ascii="Times New Roman" w:eastAsia="Times New Roman" w:hAnsi="Times New Roman" w:cs="Times New Roman"/>
                  <w:color w:val="0563C1"/>
                  <w:u w:val="single" w:color="0563C1"/>
                </w:rPr>
                <w:t xml:space="preserve"> 2020</w:t>
              </w:r>
            </w:hyperlink>
            <w:hyperlink r:id="rId165">
              <w:r w:rsidR="007A6115">
                <w:rPr>
                  <w:rFonts w:ascii="Times New Roman" w:eastAsia="Times New Roman" w:hAnsi="Times New Roman" w:cs="Times New Roman"/>
                </w:rPr>
                <w:t xml:space="preserve"> </w:t>
              </w:r>
            </w:hyperlink>
            <w:r w:rsidR="007A6115">
              <w:rPr>
                <w:rFonts w:ascii="Times New Roman" w:eastAsia="Times New Roman" w:hAnsi="Times New Roman" w:cs="Times New Roman"/>
              </w:rPr>
              <w:t xml:space="preserve">pour le baccalauréat professionnel </w:t>
            </w:r>
          </w:p>
        </w:tc>
      </w:tr>
      <w:tr w:rsidR="000F264B" w14:paraId="252CD866" w14:textId="77777777">
        <w:trPr>
          <w:trHeight w:val="570"/>
        </w:trPr>
        <w:tc>
          <w:tcPr>
            <w:tcW w:w="3957" w:type="dxa"/>
            <w:gridSpan w:val="2"/>
            <w:tcBorders>
              <w:top w:val="double" w:sz="4" w:space="0" w:color="0070C0"/>
              <w:left w:val="double" w:sz="4" w:space="0" w:color="0070C0"/>
              <w:bottom w:val="double" w:sz="4" w:space="0" w:color="0070C0"/>
              <w:right w:val="double" w:sz="4" w:space="0" w:color="0070C0"/>
            </w:tcBorders>
            <w:vAlign w:val="center"/>
          </w:tcPr>
          <w:p w14:paraId="16CCC8B3" w14:textId="77777777" w:rsidR="000F264B" w:rsidRDefault="007A6115">
            <w:pPr>
              <w:ind w:right="25"/>
              <w:jc w:val="center"/>
            </w:pPr>
            <w:r>
              <w:rPr>
                <w:rFonts w:ascii="Times New Roman" w:eastAsia="Times New Roman" w:hAnsi="Times New Roman" w:cs="Times New Roman"/>
                <w:b/>
                <w:color w:val="002060"/>
              </w:rPr>
              <w:t xml:space="preserve">Public concerné </w:t>
            </w:r>
          </w:p>
        </w:tc>
        <w:tc>
          <w:tcPr>
            <w:tcW w:w="6478" w:type="dxa"/>
            <w:tcBorders>
              <w:top w:val="double" w:sz="4" w:space="0" w:color="0070C0"/>
              <w:left w:val="double" w:sz="4" w:space="0" w:color="0070C0"/>
              <w:bottom w:val="double" w:sz="4" w:space="0" w:color="0070C0"/>
              <w:right w:val="double" w:sz="4" w:space="0" w:color="0070C0"/>
            </w:tcBorders>
            <w:vAlign w:val="center"/>
          </w:tcPr>
          <w:p w14:paraId="493C30E7" w14:textId="77777777" w:rsidR="000F264B" w:rsidRDefault="007A6115">
            <w:pPr>
              <w:ind w:right="27"/>
              <w:jc w:val="center"/>
            </w:pPr>
            <w:r>
              <w:rPr>
                <w:rFonts w:ascii="Times New Roman" w:eastAsia="Times New Roman" w:hAnsi="Times New Roman" w:cs="Times New Roman"/>
                <w:b/>
                <w:color w:val="002060"/>
              </w:rPr>
              <w:t xml:space="preserve">Modalités </w:t>
            </w:r>
          </w:p>
        </w:tc>
      </w:tr>
      <w:tr w:rsidR="000F264B" w14:paraId="1B6DE43C" w14:textId="77777777">
        <w:trPr>
          <w:trHeight w:val="8377"/>
        </w:trPr>
        <w:tc>
          <w:tcPr>
            <w:tcW w:w="3957" w:type="dxa"/>
            <w:gridSpan w:val="2"/>
            <w:tcBorders>
              <w:top w:val="double" w:sz="4" w:space="0" w:color="0070C0"/>
              <w:left w:val="double" w:sz="4" w:space="0" w:color="0070C0"/>
              <w:bottom w:val="double" w:sz="4" w:space="0" w:color="0070C0"/>
              <w:right w:val="double" w:sz="4" w:space="0" w:color="0070C0"/>
            </w:tcBorders>
            <w:vAlign w:val="center"/>
          </w:tcPr>
          <w:p w14:paraId="447689A9" w14:textId="77777777" w:rsidR="000F264B" w:rsidRDefault="007A6115">
            <w:pPr>
              <w:ind w:left="5"/>
            </w:pPr>
            <w:r>
              <w:rPr>
                <w:rFonts w:ascii="Times New Roman" w:eastAsia="Times New Roman" w:hAnsi="Times New Roman" w:cs="Times New Roman"/>
                <w:color w:val="002060"/>
              </w:rPr>
              <w:t xml:space="preserve">Si le candidat est inscrit en contrôle en cours de formation, une inaptitude momentanée, partielle ou totale, peut être prononcée par l'autorité médicale sur blessure ou maladie. </w:t>
            </w:r>
          </w:p>
        </w:tc>
        <w:tc>
          <w:tcPr>
            <w:tcW w:w="6478" w:type="dxa"/>
            <w:tcBorders>
              <w:top w:val="double" w:sz="4" w:space="0" w:color="0070C0"/>
              <w:left w:val="double" w:sz="4" w:space="0" w:color="0070C0"/>
              <w:bottom w:val="double" w:sz="4" w:space="0" w:color="0070C0"/>
              <w:right w:val="double" w:sz="4" w:space="0" w:color="0070C0"/>
            </w:tcBorders>
          </w:tcPr>
          <w:p w14:paraId="128BF29C" w14:textId="77777777" w:rsidR="000F264B" w:rsidRDefault="007A6115">
            <w:r>
              <w:rPr>
                <w:rFonts w:ascii="Times New Roman" w:eastAsia="Times New Roman" w:hAnsi="Times New Roman" w:cs="Times New Roman"/>
                <w:color w:val="002060"/>
              </w:rPr>
              <w:t xml:space="preserve">Il revient à l'enseignant du groupe classe d'apprécier la situation pour : </w:t>
            </w:r>
          </w:p>
          <w:p w14:paraId="1DE718D3" w14:textId="77777777" w:rsidR="000F264B" w:rsidRDefault="007A6115">
            <w:r>
              <w:rPr>
                <w:rFonts w:ascii="Times New Roman" w:eastAsia="Times New Roman" w:hAnsi="Times New Roman" w:cs="Times New Roman"/>
                <w:color w:val="002060"/>
              </w:rPr>
              <w:t xml:space="preserve"> </w:t>
            </w:r>
          </w:p>
          <w:p w14:paraId="45B01B70" w14:textId="77777777" w:rsidR="000F264B" w:rsidRDefault="007A6115">
            <w:r>
              <w:rPr>
                <w:rFonts w:ascii="Times New Roman" w:eastAsia="Times New Roman" w:hAnsi="Times New Roman" w:cs="Times New Roman"/>
                <w:b/>
                <w:color w:val="002060"/>
              </w:rPr>
              <w:t xml:space="preserve">Pour le baccalauréat général et technologique : </w:t>
            </w:r>
          </w:p>
          <w:p w14:paraId="101967CA" w14:textId="77777777" w:rsidR="000F264B" w:rsidRDefault="007A6115">
            <w:r>
              <w:rPr>
                <w:rFonts w:ascii="Times New Roman" w:eastAsia="Times New Roman" w:hAnsi="Times New Roman" w:cs="Times New Roman"/>
                <w:b/>
                <w:color w:val="002060"/>
              </w:rPr>
              <w:t xml:space="preserve">Pour le baccalauréat professionnel : </w:t>
            </w:r>
          </w:p>
          <w:p w14:paraId="39AF6A87" w14:textId="77777777" w:rsidR="000F264B" w:rsidRDefault="007A6115">
            <w:pPr>
              <w:numPr>
                <w:ilvl w:val="0"/>
                <w:numId w:val="10"/>
              </w:numPr>
            </w:pPr>
            <w:proofErr w:type="gramStart"/>
            <w:r>
              <w:rPr>
                <w:rFonts w:ascii="Times New Roman" w:eastAsia="Times New Roman" w:hAnsi="Times New Roman" w:cs="Times New Roman"/>
                <w:color w:val="002060"/>
              </w:rPr>
              <w:t>soit</w:t>
            </w:r>
            <w:proofErr w:type="gramEnd"/>
            <w:r>
              <w:rPr>
                <w:rFonts w:ascii="Times New Roman" w:eastAsia="Times New Roman" w:hAnsi="Times New Roman" w:cs="Times New Roman"/>
                <w:color w:val="002060"/>
              </w:rPr>
              <w:t xml:space="preserve"> renvoyer le candidat à l'épreuve </w:t>
            </w:r>
            <w:r>
              <w:rPr>
                <w:rFonts w:ascii="Times New Roman" w:eastAsia="Times New Roman" w:hAnsi="Times New Roman" w:cs="Times New Roman"/>
                <w:color w:val="002060"/>
                <w:u w:val="single" w:color="002060"/>
              </w:rPr>
              <w:t>d'évaluation différée</w:t>
            </w:r>
            <w:r>
              <w:rPr>
                <w:rFonts w:ascii="Times New Roman" w:eastAsia="Times New Roman" w:hAnsi="Times New Roman" w:cs="Times New Roman"/>
                <w:color w:val="002060"/>
              </w:rPr>
              <w:t xml:space="preserve"> ; </w:t>
            </w:r>
          </w:p>
          <w:p w14:paraId="19969516" w14:textId="77777777" w:rsidR="000F264B" w:rsidRDefault="007A6115">
            <w:r>
              <w:rPr>
                <w:rFonts w:ascii="Times New Roman" w:eastAsia="Times New Roman" w:hAnsi="Times New Roman" w:cs="Times New Roman"/>
                <w:color w:val="002060"/>
              </w:rPr>
              <w:t xml:space="preserve"> </w:t>
            </w:r>
          </w:p>
          <w:p w14:paraId="40E230E1" w14:textId="77777777" w:rsidR="000F264B" w:rsidRDefault="007A6115">
            <w:pPr>
              <w:numPr>
                <w:ilvl w:val="0"/>
                <w:numId w:val="10"/>
              </w:numPr>
              <w:spacing w:line="239" w:lineRule="auto"/>
            </w:pPr>
            <w:proofErr w:type="gramStart"/>
            <w:r>
              <w:rPr>
                <w:rFonts w:ascii="Times New Roman" w:eastAsia="Times New Roman" w:hAnsi="Times New Roman" w:cs="Times New Roman"/>
                <w:color w:val="002060"/>
              </w:rPr>
              <w:t>soit</w:t>
            </w:r>
            <w:proofErr w:type="gramEnd"/>
            <w:r>
              <w:rPr>
                <w:rFonts w:ascii="Times New Roman" w:eastAsia="Times New Roman" w:hAnsi="Times New Roman" w:cs="Times New Roman"/>
                <w:color w:val="002060"/>
              </w:rPr>
              <w:t xml:space="preserve"> permettre une certification sur deux épreuves, pour le candidat dont l'inaptitude en cours d'année est attestée et qui ne peut, de ce fait, présenter la troisième épreuve physique de son ensemble certificatif. </w:t>
            </w:r>
            <w:r>
              <w:rPr>
                <w:rFonts w:ascii="Times New Roman" w:eastAsia="Times New Roman" w:hAnsi="Times New Roman" w:cs="Times New Roman"/>
                <w:color w:val="002060"/>
                <w:u w:val="single" w:color="002060"/>
              </w:rPr>
              <w:t>Dans ce cas, le candidat est noté sur la moyenne des deux notes</w:t>
            </w:r>
            <w:r>
              <w:rPr>
                <w:rFonts w:ascii="Times New Roman" w:eastAsia="Times New Roman" w:hAnsi="Times New Roman" w:cs="Times New Roman"/>
                <w:color w:val="002060"/>
              </w:rPr>
              <w:t xml:space="preserve"> ; </w:t>
            </w:r>
          </w:p>
          <w:p w14:paraId="4079F0F2" w14:textId="77777777" w:rsidR="000F264B" w:rsidRDefault="007A6115">
            <w:pPr>
              <w:ind w:left="24"/>
              <w:jc w:val="center"/>
            </w:pPr>
            <w:r>
              <w:rPr>
                <w:rFonts w:ascii="Times New Roman" w:eastAsia="Times New Roman" w:hAnsi="Times New Roman" w:cs="Times New Roman"/>
                <w:color w:val="002060"/>
              </w:rPr>
              <w:t xml:space="preserve"> </w:t>
            </w:r>
          </w:p>
          <w:p w14:paraId="211D3926" w14:textId="77777777" w:rsidR="000F264B" w:rsidRDefault="007A6115">
            <w:pPr>
              <w:numPr>
                <w:ilvl w:val="0"/>
                <w:numId w:val="10"/>
              </w:numPr>
              <w:spacing w:line="239" w:lineRule="auto"/>
            </w:pPr>
            <w:proofErr w:type="gramStart"/>
            <w:r>
              <w:rPr>
                <w:rFonts w:ascii="Times New Roman" w:eastAsia="Times New Roman" w:hAnsi="Times New Roman" w:cs="Times New Roman"/>
                <w:color w:val="002060"/>
              </w:rPr>
              <w:t>soit</w:t>
            </w:r>
            <w:proofErr w:type="gramEnd"/>
            <w:r>
              <w:rPr>
                <w:rFonts w:ascii="Times New Roman" w:eastAsia="Times New Roman" w:hAnsi="Times New Roman" w:cs="Times New Roman"/>
                <w:color w:val="002060"/>
              </w:rPr>
              <w:t xml:space="preserve"> permettre une certification sur une seule épreuve, pour le candidat dont l'inaptitude en cours d'année est attestée et qui ne peut, de ce fait, présenter deux autres épreuves physiques de son ensemble certificatif. </w:t>
            </w:r>
            <w:r>
              <w:rPr>
                <w:rFonts w:ascii="Times New Roman" w:eastAsia="Times New Roman" w:hAnsi="Times New Roman" w:cs="Times New Roman"/>
                <w:color w:val="002060"/>
                <w:u w:val="single" w:color="002060"/>
              </w:rPr>
              <w:t>Dans ce cas, le candidat est noté sur une seule note</w:t>
            </w:r>
            <w:r>
              <w:rPr>
                <w:rFonts w:ascii="Times New Roman" w:eastAsia="Times New Roman" w:hAnsi="Times New Roman" w:cs="Times New Roman"/>
                <w:color w:val="002060"/>
              </w:rPr>
              <w:t xml:space="preserve"> ; </w:t>
            </w:r>
          </w:p>
          <w:p w14:paraId="79263A59" w14:textId="77777777" w:rsidR="000F264B" w:rsidRDefault="007A6115">
            <w:r>
              <w:rPr>
                <w:rFonts w:ascii="Times New Roman" w:eastAsia="Times New Roman" w:hAnsi="Times New Roman" w:cs="Times New Roman"/>
                <w:color w:val="002060"/>
              </w:rPr>
              <w:t xml:space="preserve"> </w:t>
            </w:r>
          </w:p>
          <w:p w14:paraId="4A99567A" w14:textId="77777777" w:rsidR="000F264B" w:rsidRDefault="007A6115">
            <w:pPr>
              <w:numPr>
                <w:ilvl w:val="0"/>
                <w:numId w:val="10"/>
              </w:numPr>
              <w:spacing w:after="3" w:line="238" w:lineRule="auto"/>
            </w:pPr>
            <w:proofErr w:type="gramStart"/>
            <w:r>
              <w:rPr>
                <w:rFonts w:ascii="Times New Roman" w:eastAsia="Times New Roman" w:hAnsi="Times New Roman" w:cs="Times New Roman"/>
                <w:color w:val="002060"/>
              </w:rPr>
              <w:t>soit</w:t>
            </w:r>
            <w:proofErr w:type="gramEnd"/>
            <w:r>
              <w:rPr>
                <w:rFonts w:ascii="Times New Roman" w:eastAsia="Times New Roman" w:hAnsi="Times New Roman" w:cs="Times New Roman"/>
                <w:color w:val="002060"/>
              </w:rPr>
              <w:t xml:space="preserve"> ne pas formuler de proposition de note s'il considère les éléments d'appréciation trop réduits et mentionner « </w:t>
            </w:r>
            <w:r>
              <w:rPr>
                <w:rFonts w:ascii="Times New Roman" w:eastAsia="Times New Roman" w:hAnsi="Times New Roman" w:cs="Times New Roman"/>
                <w:color w:val="002060"/>
                <w:u w:val="single" w:color="002060"/>
              </w:rPr>
              <w:t>dispensé de l'épreuve</w:t>
            </w:r>
            <w:r>
              <w:rPr>
                <w:rFonts w:ascii="Times New Roman" w:eastAsia="Times New Roman" w:hAnsi="Times New Roman" w:cs="Times New Roman"/>
                <w:color w:val="002060"/>
              </w:rPr>
              <w:t xml:space="preserve"> </w:t>
            </w:r>
            <w:r>
              <w:rPr>
                <w:rFonts w:ascii="Times New Roman" w:eastAsia="Times New Roman" w:hAnsi="Times New Roman" w:cs="Times New Roman"/>
                <w:color w:val="002060"/>
                <w:u w:val="single" w:color="002060"/>
              </w:rPr>
              <w:t>d'éducation physique et sportive ».</w:t>
            </w:r>
            <w:r>
              <w:rPr>
                <w:rFonts w:ascii="Times New Roman" w:eastAsia="Times New Roman" w:hAnsi="Times New Roman" w:cs="Times New Roman"/>
                <w:color w:val="002060"/>
              </w:rPr>
              <w:t xml:space="preserve"> </w:t>
            </w:r>
          </w:p>
          <w:p w14:paraId="779760C1" w14:textId="77777777" w:rsidR="000F264B" w:rsidRDefault="007A6115">
            <w:r>
              <w:rPr>
                <w:rFonts w:ascii="Times New Roman" w:eastAsia="Times New Roman" w:hAnsi="Times New Roman" w:cs="Times New Roman"/>
                <w:color w:val="002060"/>
              </w:rPr>
              <w:t xml:space="preserve"> </w:t>
            </w:r>
          </w:p>
          <w:p w14:paraId="0567D589" w14:textId="77777777" w:rsidR="000F264B" w:rsidRDefault="007A6115">
            <w:r>
              <w:rPr>
                <w:rFonts w:ascii="Times New Roman" w:eastAsia="Times New Roman" w:hAnsi="Times New Roman" w:cs="Times New Roman"/>
                <w:b/>
                <w:color w:val="002060"/>
              </w:rPr>
              <w:t xml:space="preserve">Pour le CAP : </w:t>
            </w:r>
          </w:p>
          <w:p w14:paraId="7B77A156" w14:textId="77777777" w:rsidR="000F264B" w:rsidRDefault="007A6115">
            <w:pPr>
              <w:numPr>
                <w:ilvl w:val="0"/>
                <w:numId w:val="10"/>
              </w:numPr>
            </w:pPr>
            <w:proofErr w:type="gramStart"/>
            <w:r>
              <w:rPr>
                <w:rFonts w:ascii="Times New Roman" w:eastAsia="Times New Roman" w:hAnsi="Times New Roman" w:cs="Times New Roman"/>
                <w:color w:val="002060"/>
              </w:rPr>
              <w:t>soit</w:t>
            </w:r>
            <w:proofErr w:type="gramEnd"/>
            <w:r>
              <w:rPr>
                <w:rFonts w:ascii="Times New Roman" w:eastAsia="Times New Roman" w:hAnsi="Times New Roman" w:cs="Times New Roman"/>
                <w:color w:val="002060"/>
              </w:rPr>
              <w:t xml:space="preserve"> renvoyer l'élève à une situation </w:t>
            </w:r>
            <w:r>
              <w:rPr>
                <w:rFonts w:ascii="Times New Roman" w:eastAsia="Times New Roman" w:hAnsi="Times New Roman" w:cs="Times New Roman"/>
                <w:color w:val="002060"/>
                <w:u w:val="single" w:color="002060"/>
              </w:rPr>
              <w:t>d'évaluation différée</w:t>
            </w:r>
            <w:r>
              <w:rPr>
                <w:rFonts w:ascii="Times New Roman" w:eastAsia="Times New Roman" w:hAnsi="Times New Roman" w:cs="Times New Roman"/>
                <w:color w:val="002060"/>
              </w:rPr>
              <w:t xml:space="preserve"> </w:t>
            </w:r>
          </w:p>
          <w:p w14:paraId="377565C4" w14:textId="77777777" w:rsidR="000F264B" w:rsidRDefault="007A6115">
            <w:r>
              <w:rPr>
                <w:rFonts w:ascii="Times New Roman" w:eastAsia="Times New Roman" w:hAnsi="Times New Roman" w:cs="Times New Roman"/>
                <w:color w:val="002060"/>
              </w:rPr>
              <w:t xml:space="preserve"> </w:t>
            </w:r>
          </w:p>
          <w:p w14:paraId="2DCDDE0E" w14:textId="77777777" w:rsidR="000F264B" w:rsidRDefault="007A6115">
            <w:pPr>
              <w:numPr>
                <w:ilvl w:val="0"/>
                <w:numId w:val="10"/>
              </w:numPr>
              <w:spacing w:line="239" w:lineRule="auto"/>
            </w:pPr>
            <w:proofErr w:type="gramStart"/>
            <w:r>
              <w:rPr>
                <w:rFonts w:ascii="Times New Roman" w:eastAsia="Times New Roman" w:hAnsi="Times New Roman" w:cs="Times New Roman"/>
                <w:color w:val="002060"/>
              </w:rPr>
              <w:t>soit</w:t>
            </w:r>
            <w:proofErr w:type="gramEnd"/>
            <w:r>
              <w:rPr>
                <w:rFonts w:ascii="Times New Roman" w:eastAsia="Times New Roman" w:hAnsi="Times New Roman" w:cs="Times New Roman"/>
                <w:color w:val="002060"/>
              </w:rPr>
              <w:t xml:space="preserve"> permettre une certification sur une seule activité, pour le candidat dont l'inaptitude en cours d'année est attestée et qui ne peut, de ce fait, présenter la seconde épreuve physique de son ensemble certificatif. </w:t>
            </w:r>
            <w:r>
              <w:rPr>
                <w:rFonts w:ascii="Times New Roman" w:eastAsia="Times New Roman" w:hAnsi="Times New Roman" w:cs="Times New Roman"/>
                <w:color w:val="002060"/>
                <w:u w:val="single" w:color="002060"/>
              </w:rPr>
              <w:t>Dans ce cas, le candidat est noté sur une seule activité</w:t>
            </w:r>
            <w:r>
              <w:rPr>
                <w:rFonts w:ascii="Times New Roman" w:eastAsia="Times New Roman" w:hAnsi="Times New Roman" w:cs="Times New Roman"/>
                <w:color w:val="002060"/>
              </w:rPr>
              <w:t xml:space="preserve"> </w:t>
            </w:r>
          </w:p>
          <w:p w14:paraId="4DCC8E5C" w14:textId="77777777" w:rsidR="000F264B" w:rsidRDefault="007A6115">
            <w:r>
              <w:rPr>
                <w:rFonts w:ascii="Times New Roman" w:eastAsia="Times New Roman" w:hAnsi="Times New Roman" w:cs="Times New Roman"/>
                <w:color w:val="002060"/>
              </w:rPr>
              <w:t xml:space="preserve"> </w:t>
            </w:r>
          </w:p>
          <w:p w14:paraId="3B7E4001" w14:textId="77777777" w:rsidR="000F264B" w:rsidRDefault="007A6115">
            <w:pPr>
              <w:numPr>
                <w:ilvl w:val="0"/>
                <w:numId w:val="10"/>
              </w:numPr>
              <w:spacing w:after="2" w:line="238" w:lineRule="auto"/>
            </w:pPr>
            <w:proofErr w:type="gramStart"/>
            <w:r>
              <w:rPr>
                <w:rFonts w:ascii="Times New Roman" w:eastAsia="Times New Roman" w:hAnsi="Times New Roman" w:cs="Times New Roman"/>
                <w:color w:val="002060"/>
              </w:rPr>
              <w:t>soit</w:t>
            </w:r>
            <w:proofErr w:type="gramEnd"/>
            <w:r>
              <w:rPr>
                <w:rFonts w:ascii="Times New Roman" w:eastAsia="Times New Roman" w:hAnsi="Times New Roman" w:cs="Times New Roman"/>
                <w:color w:val="002060"/>
              </w:rPr>
              <w:t xml:space="preserve"> ne pas formuler de proposition de note s'il considère les éléments d'appréciation trop réduits et mentionner « </w:t>
            </w:r>
            <w:r>
              <w:rPr>
                <w:rFonts w:ascii="Times New Roman" w:eastAsia="Times New Roman" w:hAnsi="Times New Roman" w:cs="Times New Roman"/>
                <w:i/>
                <w:color w:val="002060"/>
                <w:u w:val="single" w:color="002060"/>
              </w:rPr>
              <w:t>dispensé de l'épreuve</w:t>
            </w:r>
            <w:r>
              <w:rPr>
                <w:rFonts w:ascii="Times New Roman" w:eastAsia="Times New Roman" w:hAnsi="Times New Roman" w:cs="Times New Roman"/>
                <w:i/>
                <w:color w:val="002060"/>
              </w:rPr>
              <w:t xml:space="preserve"> </w:t>
            </w:r>
            <w:r>
              <w:rPr>
                <w:rFonts w:ascii="Times New Roman" w:eastAsia="Times New Roman" w:hAnsi="Times New Roman" w:cs="Times New Roman"/>
                <w:i/>
                <w:color w:val="002060"/>
                <w:u w:val="single" w:color="002060"/>
              </w:rPr>
              <w:t xml:space="preserve">d'éducation physique et sportive </w:t>
            </w:r>
            <w:r>
              <w:rPr>
                <w:rFonts w:ascii="Times New Roman" w:eastAsia="Times New Roman" w:hAnsi="Times New Roman" w:cs="Times New Roman"/>
                <w:color w:val="002060"/>
                <w:u w:val="single" w:color="002060"/>
              </w:rPr>
              <w:t>».</w:t>
            </w:r>
            <w:r>
              <w:rPr>
                <w:rFonts w:ascii="Times New Roman" w:eastAsia="Times New Roman" w:hAnsi="Times New Roman" w:cs="Times New Roman"/>
                <w:color w:val="002060"/>
              </w:rPr>
              <w:t xml:space="preserve"> </w:t>
            </w:r>
          </w:p>
          <w:p w14:paraId="756A455F" w14:textId="77777777" w:rsidR="000F264B" w:rsidRDefault="007A6115">
            <w:r>
              <w:rPr>
                <w:rFonts w:ascii="Times New Roman" w:eastAsia="Times New Roman" w:hAnsi="Times New Roman" w:cs="Times New Roman"/>
                <w:color w:val="002060"/>
              </w:rPr>
              <w:t xml:space="preserve"> </w:t>
            </w:r>
          </w:p>
          <w:p w14:paraId="08F433A5" w14:textId="77777777" w:rsidR="000F264B" w:rsidRDefault="007A6115">
            <w:r>
              <w:rPr>
                <w:rFonts w:ascii="Times New Roman" w:eastAsia="Times New Roman" w:hAnsi="Times New Roman" w:cs="Times New Roman"/>
                <w:color w:val="002060"/>
              </w:rPr>
              <w:t xml:space="preserve"> </w:t>
            </w:r>
          </w:p>
        </w:tc>
      </w:tr>
    </w:tbl>
    <w:p w14:paraId="61D99A7A" w14:textId="77777777" w:rsidR="000F264B" w:rsidRDefault="007A6115">
      <w:pPr>
        <w:spacing w:after="0"/>
      </w:pPr>
      <w:r>
        <w:rPr>
          <w:rFonts w:ascii="Times New Roman" w:eastAsia="Times New Roman" w:hAnsi="Times New Roman" w:cs="Times New Roman"/>
          <w:b/>
          <w:sz w:val="24"/>
        </w:rPr>
        <w:t xml:space="preserve"> </w:t>
      </w:r>
    </w:p>
    <w:p w14:paraId="11D4DDE2" w14:textId="77777777" w:rsidR="00C259CA" w:rsidRDefault="00C259CA">
      <w:pPr>
        <w:rPr>
          <w:rFonts w:ascii="Times New Roman" w:eastAsia="Times New Roman" w:hAnsi="Times New Roman" w:cs="Times New Roman"/>
          <w:b/>
          <w:color w:val="002060"/>
          <w:sz w:val="24"/>
          <w:u w:val="single" w:color="002060"/>
        </w:rPr>
      </w:pPr>
      <w:r>
        <w:br w:type="page"/>
      </w:r>
    </w:p>
    <w:p w14:paraId="74081B80" w14:textId="18370559" w:rsidR="000F264B" w:rsidRDefault="007A6115">
      <w:pPr>
        <w:pStyle w:val="Titre2"/>
        <w:ind w:left="-5"/>
      </w:pPr>
      <w:r>
        <w:lastRenderedPageBreak/>
        <w:t xml:space="preserve">Examens certificatifs en EPS des élèves sportifs de haut niveau, espoirs et partenaires d’entrainement </w:t>
      </w:r>
      <w:r>
        <w:rPr>
          <w:u w:val="none" w:color="000000"/>
        </w:rPr>
        <w:t xml:space="preserve"> </w:t>
      </w:r>
    </w:p>
    <w:p w14:paraId="7613EDE4" w14:textId="77777777" w:rsidR="000F264B" w:rsidRDefault="007A6115">
      <w:pPr>
        <w:spacing w:after="0"/>
      </w:pPr>
      <w:r>
        <w:rPr>
          <w:rFonts w:ascii="Times New Roman" w:eastAsia="Times New Roman" w:hAnsi="Times New Roman" w:cs="Times New Roman"/>
          <w:sz w:val="24"/>
        </w:rPr>
        <w:t xml:space="preserve"> </w:t>
      </w:r>
    </w:p>
    <w:tbl>
      <w:tblPr>
        <w:tblStyle w:val="TableGrid"/>
        <w:tblW w:w="10434" w:type="dxa"/>
        <w:tblInd w:w="15" w:type="dxa"/>
        <w:tblCellMar>
          <w:top w:w="24" w:type="dxa"/>
          <w:left w:w="105" w:type="dxa"/>
          <w:right w:w="74" w:type="dxa"/>
        </w:tblCellMar>
        <w:tblLook w:val="04A0" w:firstRow="1" w:lastRow="0" w:firstColumn="1" w:lastColumn="0" w:noHBand="0" w:noVBand="1"/>
      </w:tblPr>
      <w:tblGrid>
        <w:gridCol w:w="2111"/>
        <w:gridCol w:w="1846"/>
        <w:gridCol w:w="6477"/>
      </w:tblGrid>
      <w:tr w:rsidR="000F264B" w14:paraId="483FD5E1" w14:textId="77777777">
        <w:trPr>
          <w:trHeight w:val="1045"/>
        </w:trPr>
        <w:tc>
          <w:tcPr>
            <w:tcW w:w="2111" w:type="dxa"/>
            <w:tcBorders>
              <w:top w:val="double" w:sz="4" w:space="0" w:color="0070C0"/>
              <w:left w:val="double" w:sz="4" w:space="0" w:color="0070C0"/>
              <w:bottom w:val="double" w:sz="4" w:space="0" w:color="0070C0"/>
              <w:right w:val="double" w:sz="4" w:space="0" w:color="0070C0"/>
            </w:tcBorders>
            <w:vAlign w:val="center"/>
          </w:tcPr>
          <w:p w14:paraId="759A2F59" w14:textId="77777777" w:rsidR="000F264B" w:rsidRDefault="007A6115">
            <w:pPr>
              <w:ind w:left="5"/>
            </w:pPr>
            <w:r>
              <w:rPr>
                <w:rFonts w:ascii="Times New Roman" w:eastAsia="Times New Roman" w:hAnsi="Times New Roman" w:cs="Times New Roman"/>
                <w:b/>
                <w:color w:val="002060"/>
              </w:rPr>
              <w:t xml:space="preserve">Texte de référence </w:t>
            </w:r>
          </w:p>
        </w:tc>
        <w:tc>
          <w:tcPr>
            <w:tcW w:w="8324" w:type="dxa"/>
            <w:gridSpan w:val="2"/>
            <w:tcBorders>
              <w:top w:val="double" w:sz="4" w:space="0" w:color="0070C0"/>
              <w:left w:val="double" w:sz="4" w:space="0" w:color="0070C0"/>
              <w:bottom w:val="double" w:sz="4" w:space="0" w:color="0070C0"/>
              <w:right w:val="double" w:sz="4" w:space="0" w:color="0070C0"/>
            </w:tcBorders>
          </w:tcPr>
          <w:p w14:paraId="37175C59" w14:textId="77777777" w:rsidR="000F264B" w:rsidRDefault="007A6115">
            <w:pPr>
              <w:ind w:left="5"/>
            </w:pPr>
            <w:r>
              <w:rPr>
                <w:rFonts w:ascii="Times New Roman" w:eastAsia="Times New Roman" w:hAnsi="Times New Roman" w:cs="Times New Roman"/>
              </w:rPr>
              <w:t xml:space="preserve">Pour le baccalauréat général et technologique _ </w:t>
            </w:r>
            <w:hyperlink r:id="rId166">
              <w:r>
                <w:rPr>
                  <w:rFonts w:ascii="Times New Roman" w:eastAsia="Times New Roman" w:hAnsi="Times New Roman" w:cs="Times New Roman"/>
                  <w:color w:val="0563C1"/>
                  <w:u w:val="single" w:color="0563C1"/>
                </w:rPr>
                <w:t>Circulaire du 26 septembre 2019</w:t>
              </w:r>
            </w:hyperlink>
            <w:hyperlink r:id="rId167">
              <w:r>
                <w:rPr>
                  <w:rFonts w:ascii="Times New Roman" w:eastAsia="Times New Roman" w:hAnsi="Times New Roman" w:cs="Times New Roman"/>
                </w:rPr>
                <w:t xml:space="preserve"> </w:t>
              </w:r>
            </w:hyperlink>
          </w:p>
          <w:p w14:paraId="163E9548" w14:textId="77777777" w:rsidR="000F264B" w:rsidRDefault="007A6115">
            <w:pPr>
              <w:ind w:left="5"/>
            </w:pPr>
            <w:r>
              <w:rPr>
                <w:rFonts w:ascii="Times New Roman" w:eastAsia="Times New Roman" w:hAnsi="Times New Roman" w:cs="Times New Roman"/>
              </w:rPr>
              <w:t xml:space="preserve">Pour le CAP _ </w:t>
            </w:r>
            <w:hyperlink r:id="rId168">
              <w:r>
                <w:rPr>
                  <w:rFonts w:ascii="Times New Roman" w:eastAsia="Times New Roman" w:hAnsi="Times New Roman" w:cs="Times New Roman"/>
                  <w:color w:val="0563C1"/>
                  <w:u w:val="single" w:color="0563C1"/>
                </w:rPr>
                <w:t>Circulaire du 17 juillet 2020</w:t>
              </w:r>
            </w:hyperlink>
            <w:hyperlink r:id="rId169">
              <w:r>
                <w:rPr>
                  <w:rFonts w:ascii="Times New Roman" w:eastAsia="Times New Roman" w:hAnsi="Times New Roman" w:cs="Times New Roman"/>
                  <w:color w:val="0563C1"/>
                </w:rPr>
                <w:t xml:space="preserve"> </w:t>
              </w:r>
            </w:hyperlink>
          </w:p>
          <w:p w14:paraId="79F1A18D" w14:textId="77777777" w:rsidR="000F264B" w:rsidRDefault="007A6115">
            <w:pPr>
              <w:ind w:left="5"/>
            </w:pPr>
            <w:r>
              <w:rPr>
                <w:rFonts w:ascii="Times New Roman" w:eastAsia="Times New Roman" w:hAnsi="Times New Roman" w:cs="Times New Roman"/>
                <w:color w:val="002060"/>
              </w:rPr>
              <w:t>Pour le baccalauréat professionnel</w:t>
            </w:r>
            <w:r>
              <w:rPr>
                <w:rFonts w:ascii="Times New Roman" w:eastAsia="Times New Roman" w:hAnsi="Times New Roman" w:cs="Times New Roman"/>
              </w:rPr>
              <w:t>:</w:t>
            </w:r>
            <w:hyperlink r:id="rId170">
              <w:r>
                <w:rPr>
                  <w:rFonts w:ascii="Times New Roman" w:eastAsia="Times New Roman" w:hAnsi="Times New Roman" w:cs="Times New Roman"/>
                </w:rPr>
                <w:t xml:space="preserve"> </w:t>
              </w:r>
            </w:hyperlink>
            <w:hyperlink r:id="rId171">
              <w:r>
                <w:rPr>
                  <w:rFonts w:ascii="Times New Roman" w:eastAsia="Times New Roman" w:hAnsi="Times New Roman" w:cs="Times New Roman"/>
                  <w:color w:val="0563C1"/>
                  <w:u w:val="single" w:color="0563C1"/>
                </w:rPr>
                <w:t>Circulaire du</w:t>
              </w:r>
            </w:hyperlink>
            <w:hyperlink r:id="rId172">
              <w:r>
                <w:rPr>
                  <w:rFonts w:ascii="Times New Roman" w:eastAsia="Times New Roman" w:hAnsi="Times New Roman" w:cs="Times New Roman"/>
                  <w:i/>
                  <w:color w:val="0563C1"/>
                  <w:u w:val="single" w:color="0563C1"/>
                </w:rPr>
                <w:t xml:space="preserve"> </w:t>
              </w:r>
            </w:hyperlink>
            <w:hyperlink r:id="rId173">
              <w:r>
                <w:rPr>
                  <w:rFonts w:ascii="Times New Roman" w:eastAsia="Times New Roman" w:hAnsi="Times New Roman" w:cs="Times New Roman"/>
                  <w:color w:val="0563C1"/>
                  <w:u w:val="single" w:color="0563C1"/>
                </w:rPr>
                <w:t xml:space="preserve">29 </w:t>
              </w:r>
              <w:proofErr w:type="spellStart"/>
              <w:r>
                <w:rPr>
                  <w:rFonts w:ascii="Times New Roman" w:eastAsia="Times New Roman" w:hAnsi="Times New Roman" w:cs="Times New Roman"/>
                  <w:color w:val="0563C1"/>
                  <w:u w:val="single" w:color="0563C1"/>
                </w:rPr>
                <w:t>décemnbre</w:t>
              </w:r>
              <w:proofErr w:type="spellEnd"/>
              <w:r>
                <w:rPr>
                  <w:rFonts w:ascii="Times New Roman" w:eastAsia="Times New Roman" w:hAnsi="Times New Roman" w:cs="Times New Roman"/>
                  <w:color w:val="0563C1"/>
                  <w:u w:val="single" w:color="0563C1"/>
                </w:rPr>
                <w:t xml:space="preserve"> 2020</w:t>
              </w:r>
            </w:hyperlink>
            <w:hyperlink r:id="rId174">
              <w:r>
                <w:rPr>
                  <w:rFonts w:ascii="Times New Roman" w:eastAsia="Times New Roman" w:hAnsi="Times New Roman" w:cs="Times New Roman"/>
                </w:rPr>
                <w:t xml:space="preserve"> </w:t>
              </w:r>
            </w:hyperlink>
          </w:p>
          <w:p w14:paraId="45CF997B" w14:textId="77777777" w:rsidR="000F264B" w:rsidRDefault="007A6115">
            <w:pPr>
              <w:ind w:left="5"/>
            </w:pPr>
            <w:r>
              <w:rPr>
                <w:rFonts w:ascii="Times New Roman" w:eastAsia="Times New Roman" w:hAnsi="Times New Roman" w:cs="Times New Roman"/>
              </w:rPr>
              <w:t xml:space="preserve"> </w:t>
            </w:r>
          </w:p>
        </w:tc>
      </w:tr>
      <w:tr w:rsidR="000F264B" w14:paraId="2B71383D" w14:textId="77777777">
        <w:trPr>
          <w:trHeight w:val="1705"/>
        </w:trPr>
        <w:tc>
          <w:tcPr>
            <w:tcW w:w="10434" w:type="dxa"/>
            <w:gridSpan w:val="3"/>
            <w:tcBorders>
              <w:top w:val="double" w:sz="4" w:space="0" w:color="0070C0"/>
              <w:left w:val="double" w:sz="4" w:space="0" w:color="0070C0"/>
              <w:bottom w:val="double" w:sz="4" w:space="0" w:color="0070C0"/>
              <w:right w:val="double" w:sz="4" w:space="0" w:color="0070C0"/>
            </w:tcBorders>
            <w:vAlign w:val="center"/>
          </w:tcPr>
          <w:p w14:paraId="53FCFC8B" w14:textId="77777777" w:rsidR="000F264B" w:rsidRDefault="007A6115">
            <w:pPr>
              <w:ind w:left="5"/>
            </w:pPr>
            <w:r>
              <w:rPr>
                <w:rFonts w:ascii="Times New Roman" w:eastAsia="Times New Roman" w:hAnsi="Times New Roman" w:cs="Times New Roman"/>
              </w:rPr>
              <w:t xml:space="preserve">Sur proposition du groupe de pilotage défini par la circulaire n° 2014-071 du 30 avril 2014 et sous réserve de validation par le recteur, les candidats sportifs de haut niveau inscrits sur listes arrêtées par le ministère chargé des sports. </w:t>
            </w:r>
          </w:p>
        </w:tc>
      </w:tr>
      <w:tr w:rsidR="000F264B" w14:paraId="657FC99A" w14:textId="77777777">
        <w:trPr>
          <w:trHeight w:val="396"/>
        </w:trPr>
        <w:tc>
          <w:tcPr>
            <w:tcW w:w="3957" w:type="dxa"/>
            <w:gridSpan w:val="2"/>
            <w:tcBorders>
              <w:top w:val="double" w:sz="4" w:space="0" w:color="0070C0"/>
              <w:left w:val="double" w:sz="4" w:space="0" w:color="0070C0"/>
              <w:bottom w:val="double" w:sz="4" w:space="0" w:color="0070C0"/>
              <w:right w:val="double" w:sz="4" w:space="0" w:color="0070C0"/>
            </w:tcBorders>
          </w:tcPr>
          <w:p w14:paraId="31874A89" w14:textId="77777777" w:rsidR="000F264B" w:rsidRDefault="007A6115">
            <w:pPr>
              <w:ind w:right="29"/>
              <w:jc w:val="center"/>
            </w:pPr>
            <w:r>
              <w:rPr>
                <w:rFonts w:ascii="Times New Roman" w:eastAsia="Times New Roman" w:hAnsi="Times New Roman" w:cs="Times New Roman"/>
                <w:b/>
                <w:color w:val="002060"/>
              </w:rPr>
              <w:t xml:space="preserve">Public concerné </w:t>
            </w:r>
          </w:p>
        </w:tc>
        <w:tc>
          <w:tcPr>
            <w:tcW w:w="6478" w:type="dxa"/>
            <w:tcBorders>
              <w:top w:val="double" w:sz="4" w:space="0" w:color="0070C0"/>
              <w:left w:val="double" w:sz="4" w:space="0" w:color="0070C0"/>
              <w:bottom w:val="double" w:sz="4" w:space="0" w:color="0070C0"/>
              <w:right w:val="double" w:sz="4" w:space="0" w:color="0070C0"/>
            </w:tcBorders>
          </w:tcPr>
          <w:p w14:paraId="2E434376" w14:textId="77777777" w:rsidR="000F264B" w:rsidRDefault="007A6115">
            <w:pPr>
              <w:ind w:right="31"/>
              <w:jc w:val="center"/>
            </w:pPr>
            <w:r>
              <w:rPr>
                <w:rFonts w:ascii="Times New Roman" w:eastAsia="Times New Roman" w:hAnsi="Times New Roman" w:cs="Times New Roman"/>
                <w:b/>
                <w:color w:val="002060"/>
              </w:rPr>
              <w:t xml:space="preserve">Modalités </w:t>
            </w:r>
          </w:p>
        </w:tc>
      </w:tr>
      <w:tr w:rsidR="000F264B" w14:paraId="0F3A004B" w14:textId="77777777">
        <w:trPr>
          <w:trHeight w:val="4336"/>
        </w:trPr>
        <w:tc>
          <w:tcPr>
            <w:tcW w:w="3957" w:type="dxa"/>
            <w:gridSpan w:val="2"/>
            <w:tcBorders>
              <w:top w:val="double" w:sz="4" w:space="0" w:color="0070C0"/>
              <w:left w:val="double" w:sz="4" w:space="0" w:color="0070C0"/>
              <w:bottom w:val="double" w:sz="4" w:space="0" w:color="0070C0"/>
              <w:right w:val="double" w:sz="4" w:space="0" w:color="0070C0"/>
            </w:tcBorders>
            <w:vAlign w:val="center"/>
          </w:tcPr>
          <w:p w14:paraId="7265FA93" w14:textId="77777777" w:rsidR="000F264B" w:rsidRDefault="007A6115">
            <w:pPr>
              <w:spacing w:line="255" w:lineRule="auto"/>
              <w:ind w:left="5"/>
            </w:pPr>
            <w:r>
              <w:rPr>
                <w:rFonts w:ascii="Times New Roman" w:eastAsia="Times New Roman" w:hAnsi="Times New Roman" w:cs="Times New Roman"/>
              </w:rPr>
              <w:t xml:space="preserve">Élèves sportifs de haut niveau, espoirs et partenaires d’entrainement aux baccalauréats en voie Générale et </w:t>
            </w:r>
          </w:p>
          <w:p w14:paraId="4D4ACD3E" w14:textId="77777777" w:rsidR="000F264B" w:rsidRDefault="007A6115">
            <w:pPr>
              <w:ind w:left="5"/>
            </w:pPr>
            <w:r>
              <w:rPr>
                <w:rFonts w:ascii="Times New Roman" w:eastAsia="Times New Roman" w:hAnsi="Times New Roman" w:cs="Times New Roman"/>
              </w:rPr>
              <w:t xml:space="preserve">Technologique  </w:t>
            </w:r>
          </w:p>
        </w:tc>
        <w:tc>
          <w:tcPr>
            <w:tcW w:w="6478" w:type="dxa"/>
            <w:tcBorders>
              <w:top w:val="double" w:sz="4" w:space="0" w:color="0070C0"/>
              <w:left w:val="double" w:sz="4" w:space="0" w:color="0070C0"/>
              <w:bottom w:val="double" w:sz="4" w:space="0" w:color="0070C0"/>
              <w:right w:val="double" w:sz="4" w:space="0" w:color="0070C0"/>
            </w:tcBorders>
          </w:tcPr>
          <w:p w14:paraId="49B09678" w14:textId="77777777" w:rsidR="000F264B" w:rsidRDefault="007A6115">
            <w:pPr>
              <w:spacing w:after="22"/>
            </w:pPr>
            <w:r>
              <w:rPr>
                <w:rFonts w:ascii="Times New Roman" w:eastAsia="Times New Roman" w:hAnsi="Times New Roman" w:cs="Times New Roman"/>
                <w:b/>
                <w:i/>
              </w:rPr>
              <w:t xml:space="preserve">Élèves présentant le Baccalauréat Général et technologique </w:t>
            </w:r>
          </w:p>
          <w:p w14:paraId="1689565C" w14:textId="77777777" w:rsidR="000F264B" w:rsidRDefault="007A6115">
            <w:pPr>
              <w:spacing w:line="238" w:lineRule="auto"/>
            </w:pPr>
            <w:r>
              <w:rPr>
                <w:rFonts w:ascii="Times New Roman" w:eastAsia="Times New Roman" w:hAnsi="Times New Roman" w:cs="Times New Roman"/>
              </w:rPr>
              <w:t xml:space="preserve">Évalués sur 3 activités relevant de trois champs d’apprentissage, dont l’une porte sur leur spécialité, où la note de 20/20 est automatiquement attribuée </w:t>
            </w:r>
          </w:p>
          <w:p w14:paraId="2DC2B5F4" w14:textId="77777777" w:rsidR="000F264B" w:rsidRDefault="007A6115">
            <w:r>
              <w:rPr>
                <w:rFonts w:ascii="Times New Roman" w:eastAsia="Times New Roman" w:hAnsi="Times New Roman" w:cs="Times New Roman"/>
              </w:rPr>
              <w:t xml:space="preserve"> </w:t>
            </w:r>
          </w:p>
          <w:p w14:paraId="21CB23C4" w14:textId="77777777" w:rsidR="000F264B" w:rsidRDefault="007A6115">
            <w:pPr>
              <w:spacing w:after="14"/>
            </w:pPr>
            <w:r>
              <w:rPr>
                <w:rFonts w:ascii="Times New Roman" w:eastAsia="Times New Roman" w:hAnsi="Times New Roman" w:cs="Times New Roman"/>
                <w:b/>
                <w:i/>
              </w:rPr>
              <w:t xml:space="preserve">Élèves présentant le CAP : </w:t>
            </w:r>
          </w:p>
          <w:p w14:paraId="0927CCAE" w14:textId="77777777" w:rsidR="000F264B" w:rsidRDefault="007A6115">
            <w:pPr>
              <w:spacing w:line="238" w:lineRule="auto"/>
            </w:pPr>
            <w:r>
              <w:rPr>
                <w:rFonts w:ascii="Times New Roman" w:eastAsia="Times New Roman" w:hAnsi="Times New Roman" w:cs="Times New Roman"/>
              </w:rPr>
              <w:t xml:space="preserve">Évalués sur 2 activités relevant de deux champs d’apprentissage, dont l’une porte sur leur spécialité, où la note de 20/20 est automatiquement attribuée. </w:t>
            </w:r>
          </w:p>
          <w:p w14:paraId="56E3E4B5" w14:textId="77777777" w:rsidR="000F264B" w:rsidRDefault="007A6115">
            <w:r>
              <w:rPr>
                <w:rFonts w:ascii="Times New Roman" w:eastAsia="Times New Roman" w:hAnsi="Times New Roman" w:cs="Times New Roman"/>
              </w:rPr>
              <w:t xml:space="preserve"> </w:t>
            </w:r>
          </w:p>
          <w:p w14:paraId="7FC9E81D" w14:textId="77777777" w:rsidR="000F264B" w:rsidRDefault="007A6115">
            <w:r>
              <w:rPr>
                <w:rFonts w:ascii="Times New Roman" w:eastAsia="Times New Roman" w:hAnsi="Times New Roman" w:cs="Times New Roman"/>
                <w:b/>
                <w:i/>
              </w:rPr>
              <w:t xml:space="preserve">Élèves présentant le Bac pro : </w:t>
            </w:r>
          </w:p>
          <w:p w14:paraId="7FDAA41B" w14:textId="77777777" w:rsidR="000F264B" w:rsidRDefault="007A6115">
            <w:pPr>
              <w:spacing w:line="257" w:lineRule="auto"/>
              <w:ind w:right="244"/>
              <w:jc w:val="both"/>
            </w:pPr>
            <w:r>
              <w:rPr>
                <w:rFonts w:ascii="Times New Roman" w:eastAsia="Times New Roman" w:hAnsi="Times New Roman" w:cs="Times New Roman"/>
              </w:rPr>
              <w:t xml:space="preserve">Évalué sur 3 activités relevant de trois champs d'apprentissage, dont l'une porte sur sa spécialité, où la note de 20/20 est automatiquement attribuée ; </w:t>
            </w:r>
          </w:p>
          <w:p w14:paraId="01D69E84" w14:textId="77777777" w:rsidR="000F264B" w:rsidRDefault="007A6115">
            <w:r>
              <w:rPr>
                <w:rFonts w:ascii="Times New Roman" w:eastAsia="Times New Roman" w:hAnsi="Times New Roman" w:cs="Times New Roman"/>
              </w:rPr>
              <w:t xml:space="preserve"> </w:t>
            </w:r>
          </w:p>
          <w:p w14:paraId="218BE76D" w14:textId="77777777" w:rsidR="000F264B" w:rsidRDefault="007A6115">
            <w:r>
              <w:rPr>
                <w:rFonts w:ascii="Times New Roman" w:eastAsia="Times New Roman" w:hAnsi="Times New Roman" w:cs="Times New Roman"/>
                <w:i/>
              </w:rPr>
              <w:t xml:space="preserve">Les modalités d'enseignement et le calendrier des épreuves peuvent être également adaptés. </w:t>
            </w:r>
          </w:p>
        </w:tc>
      </w:tr>
    </w:tbl>
    <w:p w14:paraId="3F29F07F" w14:textId="7DCE2EBD" w:rsidR="000F264B" w:rsidRDefault="007A6115">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69E40C3B" w14:textId="6CB63223" w:rsidR="000C3EBF" w:rsidRDefault="000C3EBF">
      <w:pPr>
        <w:spacing w:after="0"/>
        <w:rPr>
          <w:rFonts w:ascii="Times New Roman" w:eastAsia="Times New Roman" w:hAnsi="Times New Roman" w:cs="Times New Roman"/>
          <w:b/>
          <w:sz w:val="24"/>
        </w:rPr>
      </w:pPr>
    </w:p>
    <w:p w14:paraId="24AE487A" w14:textId="59517C90" w:rsidR="000C3EBF" w:rsidRDefault="000C3EBF">
      <w:pPr>
        <w:spacing w:after="0"/>
      </w:pPr>
      <w:hyperlink r:id="rId175" w:history="1">
        <w:r w:rsidRPr="00E31EE4">
          <w:rPr>
            <w:rStyle w:val="Lienhypertexte"/>
          </w:rPr>
          <w:t>http://eps.discipline.ac-lille.fr/examens/examens/examens-en-lycee-professionnel</w:t>
        </w:r>
      </w:hyperlink>
    </w:p>
    <w:p w14:paraId="2A5ADD2F" w14:textId="4747077E" w:rsidR="000C3EBF" w:rsidRDefault="000C3EBF">
      <w:pPr>
        <w:spacing w:after="0"/>
      </w:pPr>
      <w:r>
        <w:t>Mise à jour de la rubrique examens : Bac professionnel</w:t>
      </w:r>
    </w:p>
    <w:sectPr w:rsidR="000C3EBF" w:rsidSect="007A6115">
      <w:footerReference w:type="even" r:id="rId176"/>
      <w:footerReference w:type="default" r:id="rId177"/>
      <w:footerReference w:type="first" r:id="rId178"/>
      <w:pgSz w:w="11900" w:h="16840"/>
      <w:pgMar w:top="732" w:right="811" w:bottom="993" w:left="721" w:header="720" w:footer="5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CAD16" w14:textId="77777777" w:rsidR="00327C35" w:rsidRDefault="00327C35">
      <w:pPr>
        <w:spacing w:after="0" w:line="240" w:lineRule="auto"/>
      </w:pPr>
      <w:r>
        <w:separator/>
      </w:r>
    </w:p>
  </w:endnote>
  <w:endnote w:type="continuationSeparator" w:id="0">
    <w:p w14:paraId="3EE9CA09" w14:textId="77777777" w:rsidR="00327C35" w:rsidRDefault="0032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A2366" w14:textId="77777777" w:rsidR="000C3EBF" w:rsidRDefault="000C3EBF">
    <w:pPr>
      <w:shd w:val="clear" w:color="auto" w:fill="4472C4"/>
      <w:tabs>
        <w:tab w:val="center" w:pos="10349"/>
      </w:tabs>
      <w:spacing w:after="203"/>
      <w:ind w:left="115"/>
    </w:pPr>
    <w:r>
      <w:rPr>
        <w:rFonts w:ascii="Times New Roman" w:eastAsia="Times New Roman" w:hAnsi="Times New Roman" w:cs="Times New Roman"/>
        <w:b/>
        <w:color w:val="FFFFFF"/>
        <w:sz w:val="18"/>
      </w:rPr>
      <w:t>TABLEAU DE SYNTHESE DES TEXTES CERTIFICATIFS</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r>
    <w:r>
      <w:rPr>
        <w:rFonts w:ascii="Times New Roman" w:eastAsia="Times New Roman" w:hAnsi="Times New Roman" w:cs="Times New Roman"/>
        <w:sz w:val="18"/>
      </w:rPr>
      <w:t xml:space="preserve"> </w:t>
    </w:r>
  </w:p>
  <w:p w14:paraId="444CEF66" w14:textId="77777777" w:rsidR="000C3EBF" w:rsidRDefault="000C3EBF">
    <w:pPr>
      <w:tabs>
        <w:tab w:val="right" w:pos="10375"/>
      </w:tabs>
      <w:spacing w:after="163"/>
    </w:pPr>
    <w:r>
      <w:rPr>
        <w:color w:val="808080"/>
        <w:sz w:val="18"/>
      </w:rPr>
      <w:t xml:space="preserve">ACADEMIE DE LILLE </w:t>
    </w:r>
    <w:r>
      <w:rPr>
        <w:color w:val="808080"/>
        <w:sz w:val="18"/>
      </w:rPr>
      <w:tab/>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 xml:space="preserve"> </w:t>
    </w:r>
  </w:p>
  <w:p w14:paraId="5688F2BF" w14:textId="77777777" w:rsidR="000C3EBF" w:rsidRDefault="000C3EBF">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4F44" w14:textId="77777777" w:rsidR="000C3EBF" w:rsidRDefault="000C3EBF">
    <w:pPr>
      <w:shd w:val="clear" w:color="auto" w:fill="4472C4"/>
      <w:tabs>
        <w:tab w:val="center" w:pos="10349"/>
      </w:tabs>
      <w:spacing w:after="203"/>
      <w:ind w:left="115"/>
    </w:pPr>
    <w:r>
      <w:rPr>
        <w:rFonts w:ascii="Times New Roman" w:eastAsia="Times New Roman" w:hAnsi="Times New Roman" w:cs="Times New Roman"/>
        <w:b/>
        <w:color w:val="FFFFFF"/>
        <w:sz w:val="18"/>
      </w:rPr>
      <w:t>TABLEAU DE SYNTHESE DES TEXTES CERTIFICATIFS</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r>
    <w:r>
      <w:rPr>
        <w:rFonts w:ascii="Times New Roman" w:eastAsia="Times New Roman" w:hAnsi="Times New Roman" w:cs="Times New Roman"/>
        <w:sz w:val="18"/>
      </w:rPr>
      <w:t xml:space="preserve"> </w:t>
    </w:r>
  </w:p>
  <w:p w14:paraId="642EC88E" w14:textId="77777777" w:rsidR="000C3EBF" w:rsidRDefault="000C3EBF">
    <w:pPr>
      <w:tabs>
        <w:tab w:val="right" w:pos="10375"/>
      </w:tabs>
      <w:spacing w:after="163"/>
    </w:pPr>
    <w:r>
      <w:rPr>
        <w:color w:val="808080"/>
        <w:sz w:val="18"/>
      </w:rPr>
      <w:t xml:space="preserve">ACADEMIE DE LILLE </w:t>
    </w:r>
    <w:r>
      <w:rPr>
        <w:color w:val="808080"/>
        <w:sz w:val="18"/>
      </w:rPr>
      <w:tab/>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 xml:space="preserve"> </w:t>
    </w:r>
  </w:p>
  <w:p w14:paraId="71D0DC28" w14:textId="77777777" w:rsidR="000C3EBF" w:rsidRDefault="000C3EBF">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E951E" w14:textId="77777777" w:rsidR="000C3EBF" w:rsidRDefault="000C3EBF">
    <w:pPr>
      <w:shd w:val="clear" w:color="auto" w:fill="4472C4"/>
      <w:tabs>
        <w:tab w:val="center" w:pos="10349"/>
      </w:tabs>
      <w:spacing w:after="203"/>
      <w:ind w:left="115"/>
    </w:pPr>
    <w:r>
      <w:rPr>
        <w:rFonts w:ascii="Times New Roman" w:eastAsia="Times New Roman" w:hAnsi="Times New Roman" w:cs="Times New Roman"/>
        <w:b/>
        <w:color w:val="FFFFFF"/>
        <w:sz w:val="18"/>
      </w:rPr>
      <w:t>TABLEAU DE SYNTHESE DES TEXTES CERTIFICATIFS</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r>
    <w:r>
      <w:rPr>
        <w:rFonts w:ascii="Times New Roman" w:eastAsia="Times New Roman" w:hAnsi="Times New Roman" w:cs="Times New Roman"/>
        <w:sz w:val="18"/>
      </w:rPr>
      <w:t xml:space="preserve"> </w:t>
    </w:r>
  </w:p>
  <w:p w14:paraId="05FBA580" w14:textId="77777777" w:rsidR="000C3EBF" w:rsidRDefault="000C3EBF">
    <w:pPr>
      <w:tabs>
        <w:tab w:val="right" w:pos="10375"/>
      </w:tabs>
      <w:spacing w:after="163"/>
    </w:pPr>
    <w:r>
      <w:rPr>
        <w:color w:val="808080"/>
        <w:sz w:val="18"/>
      </w:rPr>
      <w:t xml:space="preserve">ACADEMIE DE LILLE </w:t>
    </w:r>
    <w:r>
      <w:rPr>
        <w:color w:val="808080"/>
        <w:sz w:val="18"/>
      </w:rPr>
      <w:tab/>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 xml:space="preserve"> </w:t>
    </w:r>
  </w:p>
  <w:p w14:paraId="2208CDE2" w14:textId="77777777" w:rsidR="000C3EBF" w:rsidRDefault="000C3EBF">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A49A" w14:textId="77777777" w:rsidR="000C3EBF" w:rsidRDefault="000C3EBF">
    <w:pPr>
      <w:shd w:val="clear" w:color="auto" w:fill="4472C4"/>
      <w:tabs>
        <w:tab w:val="center" w:pos="10349"/>
      </w:tabs>
      <w:spacing w:after="203"/>
      <w:ind w:left="115"/>
    </w:pPr>
    <w:r>
      <w:rPr>
        <w:rFonts w:ascii="Times New Roman" w:eastAsia="Times New Roman" w:hAnsi="Times New Roman" w:cs="Times New Roman"/>
        <w:b/>
        <w:color w:val="FFFFFF"/>
        <w:sz w:val="18"/>
      </w:rPr>
      <w:t>TABLEAU DE SYNTHESE DES TEXTES CERTIFICATIFS</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r>
    <w:r>
      <w:rPr>
        <w:rFonts w:ascii="Times New Roman" w:eastAsia="Times New Roman" w:hAnsi="Times New Roman" w:cs="Times New Roman"/>
        <w:sz w:val="18"/>
      </w:rPr>
      <w:t xml:space="preserve"> </w:t>
    </w:r>
  </w:p>
  <w:p w14:paraId="20F55CB2" w14:textId="77777777" w:rsidR="000C3EBF" w:rsidRDefault="000C3EBF">
    <w:pPr>
      <w:tabs>
        <w:tab w:val="right" w:pos="10368"/>
      </w:tabs>
      <w:spacing w:after="163"/>
    </w:pPr>
    <w:r>
      <w:rPr>
        <w:color w:val="808080"/>
        <w:sz w:val="18"/>
      </w:rPr>
      <w:t xml:space="preserve">ACADEMIE DE LILLE </w:t>
    </w:r>
    <w:r>
      <w:rPr>
        <w:color w:val="808080"/>
        <w:sz w:val="18"/>
      </w:rPr>
      <w:tab/>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 xml:space="preserve"> </w:t>
    </w:r>
  </w:p>
  <w:p w14:paraId="7FF1EDB4" w14:textId="77777777" w:rsidR="000C3EBF" w:rsidRDefault="000C3EBF">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B84E" w14:textId="77777777" w:rsidR="000C3EBF" w:rsidRDefault="000C3EBF">
    <w:pPr>
      <w:shd w:val="clear" w:color="auto" w:fill="4472C4"/>
      <w:tabs>
        <w:tab w:val="center" w:pos="10349"/>
      </w:tabs>
      <w:spacing w:after="203"/>
      <w:ind w:left="115"/>
    </w:pPr>
    <w:r>
      <w:rPr>
        <w:rFonts w:ascii="Times New Roman" w:eastAsia="Times New Roman" w:hAnsi="Times New Roman" w:cs="Times New Roman"/>
        <w:b/>
        <w:color w:val="FFFFFF"/>
        <w:sz w:val="18"/>
      </w:rPr>
      <w:t>TABLEAU DE SYNTHESE DES TEXTES CERTIFICATIFS</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r>
    <w:r>
      <w:rPr>
        <w:rFonts w:ascii="Times New Roman" w:eastAsia="Times New Roman" w:hAnsi="Times New Roman" w:cs="Times New Roman"/>
        <w:sz w:val="18"/>
      </w:rPr>
      <w:t xml:space="preserve"> </w:t>
    </w:r>
  </w:p>
  <w:p w14:paraId="74A072F5" w14:textId="77777777" w:rsidR="000C3EBF" w:rsidRDefault="000C3EBF">
    <w:pPr>
      <w:tabs>
        <w:tab w:val="right" w:pos="10368"/>
      </w:tabs>
      <w:spacing w:after="163"/>
    </w:pPr>
    <w:r>
      <w:rPr>
        <w:color w:val="808080"/>
        <w:sz w:val="18"/>
      </w:rPr>
      <w:t xml:space="preserve">ACADEMIE DE LILLE </w:t>
    </w:r>
    <w:r>
      <w:rPr>
        <w:color w:val="808080"/>
        <w:sz w:val="18"/>
      </w:rPr>
      <w:tab/>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 xml:space="preserve"> </w:t>
    </w:r>
  </w:p>
  <w:p w14:paraId="4A670D0D" w14:textId="77777777" w:rsidR="000C3EBF" w:rsidRDefault="000C3EBF">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3BA4" w14:textId="77777777" w:rsidR="000C3EBF" w:rsidRDefault="000C3EBF">
    <w:pPr>
      <w:tabs>
        <w:tab w:val="right" w:pos="10368"/>
      </w:tabs>
      <w:spacing w:after="163"/>
    </w:pPr>
    <w:r>
      <w:rPr>
        <w:color w:val="808080"/>
        <w:sz w:val="18"/>
      </w:rPr>
      <w:t xml:space="preserve">ACADEMIE DE LILLE </w:t>
    </w:r>
    <w:r>
      <w:rPr>
        <w:color w:val="808080"/>
        <w:sz w:val="18"/>
      </w:rPr>
      <w:tab/>
    </w:r>
    <w:r>
      <w:fldChar w:fldCharType="begin"/>
    </w:r>
    <w:r>
      <w:instrText xml:space="preserve"> PAGE   \* MERGEFORMAT </w:instrText>
    </w:r>
    <w:r>
      <w:fldChar w:fldCharType="separate"/>
    </w:r>
    <w:r>
      <w:rPr>
        <w:color w:val="808080"/>
        <w:sz w:val="18"/>
      </w:rPr>
      <w:t>5</w:t>
    </w:r>
    <w:r>
      <w:rPr>
        <w:color w:val="808080"/>
        <w:sz w:val="18"/>
      </w:rPr>
      <w:fldChar w:fldCharType="end"/>
    </w:r>
    <w:r>
      <w:rPr>
        <w:color w:val="808080"/>
        <w:sz w:val="18"/>
      </w:rPr>
      <w:t xml:space="preserve"> </w:t>
    </w:r>
  </w:p>
  <w:p w14:paraId="1C2DD706" w14:textId="77777777" w:rsidR="000C3EBF" w:rsidRDefault="000C3EBF">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BA24C" w14:textId="77777777" w:rsidR="00327C35" w:rsidRDefault="00327C35">
      <w:pPr>
        <w:spacing w:after="0" w:line="240" w:lineRule="auto"/>
      </w:pPr>
      <w:r>
        <w:separator/>
      </w:r>
    </w:p>
  </w:footnote>
  <w:footnote w:type="continuationSeparator" w:id="0">
    <w:p w14:paraId="114BD12C" w14:textId="77777777" w:rsidR="00327C35" w:rsidRDefault="00327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3180"/>
    <w:multiLevelType w:val="hybridMultilevel"/>
    <w:tmpl w:val="4BF691A4"/>
    <w:lvl w:ilvl="0" w:tplc="B7E43BA6">
      <w:start w:val="1"/>
      <w:numFmt w:val="bullet"/>
      <w:lvlText w:val="-"/>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3C5CFE">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B60420">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08FE92">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B82C24">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4AC620">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140CBE">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CCC032">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83990">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2B5AA9"/>
    <w:multiLevelType w:val="hybridMultilevel"/>
    <w:tmpl w:val="B596BB06"/>
    <w:lvl w:ilvl="0" w:tplc="7636918C">
      <w:start w:val="1"/>
      <w:numFmt w:val="bullet"/>
      <w:lvlText w:val="-"/>
      <w:lvlJc w:val="left"/>
      <w:pPr>
        <w:ind w:left="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9E6038">
      <w:start w:val="1"/>
      <w:numFmt w:val="bullet"/>
      <w:lvlText w:val="o"/>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623A9C">
      <w:start w:val="1"/>
      <w:numFmt w:val="bullet"/>
      <w:lvlText w:val="▪"/>
      <w:lvlJc w:val="left"/>
      <w:pPr>
        <w:ind w:left="1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524F84">
      <w:start w:val="1"/>
      <w:numFmt w:val="bullet"/>
      <w:lvlText w:val="•"/>
      <w:lvlJc w:val="left"/>
      <w:pPr>
        <w:ind w:left="2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C864AA">
      <w:start w:val="1"/>
      <w:numFmt w:val="bullet"/>
      <w:lvlText w:val="o"/>
      <w:lvlJc w:val="left"/>
      <w:pPr>
        <w:ind w:left="3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06C33E">
      <w:start w:val="1"/>
      <w:numFmt w:val="bullet"/>
      <w:lvlText w:val="▪"/>
      <w:lvlJc w:val="left"/>
      <w:pPr>
        <w:ind w:left="4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96CA70">
      <w:start w:val="1"/>
      <w:numFmt w:val="bullet"/>
      <w:lvlText w:val="•"/>
      <w:lvlJc w:val="left"/>
      <w:pPr>
        <w:ind w:left="4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747892">
      <w:start w:val="1"/>
      <w:numFmt w:val="bullet"/>
      <w:lvlText w:val="o"/>
      <w:lvlJc w:val="left"/>
      <w:pPr>
        <w:ind w:left="5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5A12F6">
      <w:start w:val="1"/>
      <w:numFmt w:val="bullet"/>
      <w:lvlText w:val="▪"/>
      <w:lvlJc w:val="left"/>
      <w:pPr>
        <w:ind w:left="6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D6052C"/>
    <w:multiLevelType w:val="hybridMultilevel"/>
    <w:tmpl w:val="271EFE70"/>
    <w:lvl w:ilvl="0" w:tplc="B3D805F6">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48F860">
      <w:start w:val="1"/>
      <w:numFmt w:val="bullet"/>
      <w:lvlText w:val="o"/>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7EDB04">
      <w:start w:val="1"/>
      <w:numFmt w:val="bullet"/>
      <w:lvlText w:val="▪"/>
      <w:lvlJc w:val="left"/>
      <w:pPr>
        <w:ind w:left="2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64BA1C">
      <w:start w:val="1"/>
      <w:numFmt w:val="bullet"/>
      <w:lvlText w:val="•"/>
      <w:lvlJc w:val="left"/>
      <w:pPr>
        <w:ind w:left="2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FA8A8A">
      <w:start w:val="1"/>
      <w:numFmt w:val="bullet"/>
      <w:lvlText w:val="o"/>
      <w:lvlJc w:val="left"/>
      <w:pPr>
        <w:ind w:left="3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40DD72">
      <w:start w:val="1"/>
      <w:numFmt w:val="bullet"/>
      <w:lvlText w:val="▪"/>
      <w:lvlJc w:val="left"/>
      <w:pPr>
        <w:ind w:left="4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A8314C">
      <w:start w:val="1"/>
      <w:numFmt w:val="bullet"/>
      <w:lvlText w:val="•"/>
      <w:lvlJc w:val="left"/>
      <w:pPr>
        <w:ind w:left="5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46B57E">
      <w:start w:val="1"/>
      <w:numFmt w:val="bullet"/>
      <w:lvlText w:val="o"/>
      <w:lvlJc w:val="left"/>
      <w:pPr>
        <w:ind w:left="5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EC37D6">
      <w:start w:val="1"/>
      <w:numFmt w:val="bullet"/>
      <w:lvlText w:val="▪"/>
      <w:lvlJc w:val="left"/>
      <w:pPr>
        <w:ind w:left="6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45005A"/>
    <w:multiLevelType w:val="hybridMultilevel"/>
    <w:tmpl w:val="620E4ABE"/>
    <w:lvl w:ilvl="0" w:tplc="AFEED158">
      <w:start w:val="1"/>
      <w:numFmt w:val="bullet"/>
      <w:lvlText w:val="-"/>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2846D6">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A006D0">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DC6EE6">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F63A80">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640944">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52DAA4">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B247D8">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60D782">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261565E"/>
    <w:multiLevelType w:val="hybridMultilevel"/>
    <w:tmpl w:val="13608C0C"/>
    <w:lvl w:ilvl="0" w:tplc="0DCCBB86">
      <w:start w:val="1"/>
      <w:numFmt w:val="bullet"/>
      <w:lvlText w:val="-"/>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802022">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8EB7E0">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4E3346">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BE82D2">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3A2342">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16C438">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26A238">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4240BC">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DF68F0"/>
    <w:multiLevelType w:val="hybridMultilevel"/>
    <w:tmpl w:val="FB488E20"/>
    <w:lvl w:ilvl="0" w:tplc="AFEED158">
      <w:start w:val="1"/>
      <w:numFmt w:val="bullet"/>
      <w:lvlText w:val="-"/>
      <w:lvlJc w:val="left"/>
      <w:pPr>
        <w:ind w:left="1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2169" w:hanging="360"/>
      </w:pPr>
      <w:rPr>
        <w:rFonts w:ascii="Courier New" w:hAnsi="Courier New" w:cs="Courier New" w:hint="default"/>
      </w:rPr>
    </w:lvl>
    <w:lvl w:ilvl="2" w:tplc="040C0005" w:tentative="1">
      <w:start w:val="1"/>
      <w:numFmt w:val="bullet"/>
      <w:lvlText w:val=""/>
      <w:lvlJc w:val="left"/>
      <w:pPr>
        <w:ind w:left="2889" w:hanging="360"/>
      </w:pPr>
      <w:rPr>
        <w:rFonts w:ascii="Wingdings" w:hAnsi="Wingdings" w:hint="default"/>
      </w:rPr>
    </w:lvl>
    <w:lvl w:ilvl="3" w:tplc="040C0001" w:tentative="1">
      <w:start w:val="1"/>
      <w:numFmt w:val="bullet"/>
      <w:lvlText w:val=""/>
      <w:lvlJc w:val="left"/>
      <w:pPr>
        <w:ind w:left="3609" w:hanging="360"/>
      </w:pPr>
      <w:rPr>
        <w:rFonts w:ascii="Symbol" w:hAnsi="Symbol" w:hint="default"/>
      </w:rPr>
    </w:lvl>
    <w:lvl w:ilvl="4" w:tplc="040C0003" w:tentative="1">
      <w:start w:val="1"/>
      <w:numFmt w:val="bullet"/>
      <w:lvlText w:val="o"/>
      <w:lvlJc w:val="left"/>
      <w:pPr>
        <w:ind w:left="4329" w:hanging="360"/>
      </w:pPr>
      <w:rPr>
        <w:rFonts w:ascii="Courier New" w:hAnsi="Courier New" w:cs="Courier New" w:hint="default"/>
      </w:rPr>
    </w:lvl>
    <w:lvl w:ilvl="5" w:tplc="040C0005" w:tentative="1">
      <w:start w:val="1"/>
      <w:numFmt w:val="bullet"/>
      <w:lvlText w:val=""/>
      <w:lvlJc w:val="left"/>
      <w:pPr>
        <w:ind w:left="5049" w:hanging="360"/>
      </w:pPr>
      <w:rPr>
        <w:rFonts w:ascii="Wingdings" w:hAnsi="Wingdings" w:hint="default"/>
      </w:rPr>
    </w:lvl>
    <w:lvl w:ilvl="6" w:tplc="040C0001" w:tentative="1">
      <w:start w:val="1"/>
      <w:numFmt w:val="bullet"/>
      <w:lvlText w:val=""/>
      <w:lvlJc w:val="left"/>
      <w:pPr>
        <w:ind w:left="5769" w:hanging="360"/>
      </w:pPr>
      <w:rPr>
        <w:rFonts w:ascii="Symbol" w:hAnsi="Symbol" w:hint="default"/>
      </w:rPr>
    </w:lvl>
    <w:lvl w:ilvl="7" w:tplc="040C0003" w:tentative="1">
      <w:start w:val="1"/>
      <w:numFmt w:val="bullet"/>
      <w:lvlText w:val="o"/>
      <w:lvlJc w:val="left"/>
      <w:pPr>
        <w:ind w:left="6489" w:hanging="360"/>
      </w:pPr>
      <w:rPr>
        <w:rFonts w:ascii="Courier New" w:hAnsi="Courier New" w:cs="Courier New" w:hint="default"/>
      </w:rPr>
    </w:lvl>
    <w:lvl w:ilvl="8" w:tplc="040C0005" w:tentative="1">
      <w:start w:val="1"/>
      <w:numFmt w:val="bullet"/>
      <w:lvlText w:val=""/>
      <w:lvlJc w:val="left"/>
      <w:pPr>
        <w:ind w:left="7209" w:hanging="360"/>
      </w:pPr>
      <w:rPr>
        <w:rFonts w:ascii="Wingdings" w:hAnsi="Wingdings" w:hint="default"/>
      </w:rPr>
    </w:lvl>
  </w:abstractNum>
  <w:abstractNum w:abstractNumId="6" w15:restartNumberingAfterBreak="0">
    <w:nsid w:val="4CA52B24"/>
    <w:multiLevelType w:val="hybridMultilevel"/>
    <w:tmpl w:val="6358C592"/>
    <w:lvl w:ilvl="0" w:tplc="0EBA7014">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EE5A8A">
      <w:start w:val="1"/>
      <w:numFmt w:val="bullet"/>
      <w:lvlText w:val="o"/>
      <w:lvlJc w:val="left"/>
      <w:pPr>
        <w:ind w:left="1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522F22">
      <w:start w:val="1"/>
      <w:numFmt w:val="bullet"/>
      <w:lvlText w:val="▪"/>
      <w:lvlJc w:val="left"/>
      <w:pPr>
        <w:ind w:left="2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CC49BA">
      <w:start w:val="1"/>
      <w:numFmt w:val="bullet"/>
      <w:lvlText w:val="•"/>
      <w:lvlJc w:val="left"/>
      <w:pPr>
        <w:ind w:left="2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487AD4">
      <w:start w:val="1"/>
      <w:numFmt w:val="bullet"/>
      <w:lvlText w:val="o"/>
      <w:lvlJc w:val="left"/>
      <w:pPr>
        <w:ind w:left="3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169E7A">
      <w:start w:val="1"/>
      <w:numFmt w:val="bullet"/>
      <w:lvlText w:val="▪"/>
      <w:lvlJc w:val="left"/>
      <w:pPr>
        <w:ind w:left="4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26B56E">
      <w:start w:val="1"/>
      <w:numFmt w:val="bullet"/>
      <w:lvlText w:val="•"/>
      <w:lvlJc w:val="left"/>
      <w:pPr>
        <w:ind w:left="5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4AF736">
      <w:start w:val="1"/>
      <w:numFmt w:val="bullet"/>
      <w:lvlText w:val="o"/>
      <w:lvlJc w:val="left"/>
      <w:pPr>
        <w:ind w:left="5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22F17A">
      <w:start w:val="1"/>
      <w:numFmt w:val="bullet"/>
      <w:lvlText w:val="▪"/>
      <w:lvlJc w:val="left"/>
      <w:pPr>
        <w:ind w:left="6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0DE1C8C"/>
    <w:multiLevelType w:val="hybridMultilevel"/>
    <w:tmpl w:val="D0864CB6"/>
    <w:lvl w:ilvl="0" w:tplc="4678E368">
      <w:start w:val="1"/>
      <w:numFmt w:val="bullet"/>
      <w:lvlText w:val="-"/>
      <w:lvlJc w:val="left"/>
      <w:pPr>
        <w:ind w:left="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52F1B6">
      <w:start w:val="1"/>
      <w:numFmt w:val="bullet"/>
      <w:lvlText w:val="o"/>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16D33C">
      <w:start w:val="1"/>
      <w:numFmt w:val="bullet"/>
      <w:lvlText w:val="▪"/>
      <w:lvlJc w:val="left"/>
      <w:pPr>
        <w:ind w:left="1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F2A522">
      <w:start w:val="1"/>
      <w:numFmt w:val="bullet"/>
      <w:lvlText w:val="•"/>
      <w:lvlJc w:val="left"/>
      <w:pPr>
        <w:ind w:left="2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722D30">
      <w:start w:val="1"/>
      <w:numFmt w:val="bullet"/>
      <w:lvlText w:val="o"/>
      <w:lvlJc w:val="left"/>
      <w:pPr>
        <w:ind w:left="3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585B78">
      <w:start w:val="1"/>
      <w:numFmt w:val="bullet"/>
      <w:lvlText w:val="▪"/>
      <w:lvlJc w:val="left"/>
      <w:pPr>
        <w:ind w:left="4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204B2E">
      <w:start w:val="1"/>
      <w:numFmt w:val="bullet"/>
      <w:lvlText w:val="•"/>
      <w:lvlJc w:val="left"/>
      <w:pPr>
        <w:ind w:left="4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1C081E">
      <w:start w:val="1"/>
      <w:numFmt w:val="bullet"/>
      <w:lvlText w:val="o"/>
      <w:lvlJc w:val="left"/>
      <w:pPr>
        <w:ind w:left="5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1497D6">
      <w:start w:val="1"/>
      <w:numFmt w:val="bullet"/>
      <w:lvlText w:val="▪"/>
      <w:lvlJc w:val="left"/>
      <w:pPr>
        <w:ind w:left="6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9F7710"/>
    <w:multiLevelType w:val="hybridMultilevel"/>
    <w:tmpl w:val="0ACEC0C6"/>
    <w:lvl w:ilvl="0" w:tplc="1940EE12">
      <w:start w:val="1"/>
      <w:numFmt w:val="bullet"/>
      <w:lvlText w:val="-"/>
      <w:lvlJc w:val="left"/>
      <w:pPr>
        <w:ind w:left="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7299E8">
      <w:start w:val="1"/>
      <w:numFmt w:val="bullet"/>
      <w:lvlText w:val="o"/>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B2BA78">
      <w:start w:val="1"/>
      <w:numFmt w:val="bullet"/>
      <w:lvlText w:val="▪"/>
      <w:lvlJc w:val="left"/>
      <w:pPr>
        <w:ind w:left="1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8E37F2">
      <w:start w:val="1"/>
      <w:numFmt w:val="bullet"/>
      <w:lvlText w:val="•"/>
      <w:lvlJc w:val="left"/>
      <w:pPr>
        <w:ind w:left="2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0ADA26">
      <w:start w:val="1"/>
      <w:numFmt w:val="bullet"/>
      <w:lvlText w:val="o"/>
      <w:lvlJc w:val="left"/>
      <w:pPr>
        <w:ind w:left="3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B83F16">
      <w:start w:val="1"/>
      <w:numFmt w:val="bullet"/>
      <w:lvlText w:val="▪"/>
      <w:lvlJc w:val="left"/>
      <w:pPr>
        <w:ind w:left="4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F448BA">
      <w:start w:val="1"/>
      <w:numFmt w:val="bullet"/>
      <w:lvlText w:val="•"/>
      <w:lvlJc w:val="left"/>
      <w:pPr>
        <w:ind w:left="4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F0EBF6">
      <w:start w:val="1"/>
      <w:numFmt w:val="bullet"/>
      <w:lvlText w:val="o"/>
      <w:lvlJc w:val="left"/>
      <w:pPr>
        <w:ind w:left="5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445BE4">
      <w:start w:val="1"/>
      <w:numFmt w:val="bullet"/>
      <w:lvlText w:val="▪"/>
      <w:lvlJc w:val="left"/>
      <w:pPr>
        <w:ind w:left="6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7F06D1"/>
    <w:multiLevelType w:val="hybridMultilevel"/>
    <w:tmpl w:val="4C966F28"/>
    <w:lvl w:ilvl="0" w:tplc="DE14274E">
      <w:start w:val="1"/>
      <w:numFmt w:val="bullet"/>
      <w:lvlText w:val="-"/>
      <w:lvlJc w:val="left"/>
      <w:pPr>
        <w:ind w:left="0"/>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1" w:tplc="5F68A026">
      <w:start w:val="1"/>
      <w:numFmt w:val="bullet"/>
      <w:lvlText w:val="o"/>
      <w:lvlJc w:val="left"/>
      <w:pPr>
        <w:ind w:left="1185"/>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2" w:tplc="6F940B70">
      <w:start w:val="1"/>
      <w:numFmt w:val="bullet"/>
      <w:lvlText w:val="▪"/>
      <w:lvlJc w:val="left"/>
      <w:pPr>
        <w:ind w:left="1905"/>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3" w:tplc="24588B0A">
      <w:start w:val="1"/>
      <w:numFmt w:val="bullet"/>
      <w:lvlText w:val="•"/>
      <w:lvlJc w:val="left"/>
      <w:pPr>
        <w:ind w:left="2625"/>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4" w:tplc="7D2A49FE">
      <w:start w:val="1"/>
      <w:numFmt w:val="bullet"/>
      <w:lvlText w:val="o"/>
      <w:lvlJc w:val="left"/>
      <w:pPr>
        <w:ind w:left="3345"/>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5" w:tplc="18C6DA50">
      <w:start w:val="1"/>
      <w:numFmt w:val="bullet"/>
      <w:lvlText w:val="▪"/>
      <w:lvlJc w:val="left"/>
      <w:pPr>
        <w:ind w:left="4065"/>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6" w:tplc="E9F63F90">
      <w:start w:val="1"/>
      <w:numFmt w:val="bullet"/>
      <w:lvlText w:val="•"/>
      <w:lvlJc w:val="left"/>
      <w:pPr>
        <w:ind w:left="4785"/>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7" w:tplc="EF0E9360">
      <w:start w:val="1"/>
      <w:numFmt w:val="bullet"/>
      <w:lvlText w:val="o"/>
      <w:lvlJc w:val="left"/>
      <w:pPr>
        <w:ind w:left="5505"/>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lvl w:ilvl="8" w:tplc="4CFE31CA">
      <w:start w:val="1"/>
      <w:numFmt w:val="bullet"/>
      <w:lvlText w:val="▪"/>
      <w:lvlJc w:val="left"/>
      <w:pPr>
        <w:ind w:left="6225"/>
      </w:pPr>
      <w:rPr>
        <w:rFonts w:ascii="Times New Roman" w:eastAsia="Times New Roman" w:hAnsi="Times New Roman" w:cs="Times New Roman"/>
        <w:b w:val="0"/>
        <w:i w:val="0"/>
        <w:strike w:val="0"/>
        <w:dstrike w:val="0"/>
        <w:color w:val="002060"/>
        <w:sz w:val="22"/>
        <w:szCs w:val="22"/>
        <w:u w:val="none" w:color="000000"/>
        <w:bdr w:val="none" w:sz="0" w:space="0" w:color="auto"/>
        <w:shd w:val="clear" w:color="auto" w:fill="auto"/>
        <w:vertAlign w:val="baseline"/>
      </w:rPr>
    </w:lvl>
  </w:abstractNum>
  <w:abstractNum w:abstractNumId="10" w15:restartNumberingAfterBreak="0">
    <w:nsid w:val="7B5D7EFB"/>
    <w:multiLevelType w:val="hybridMultilevel"/>
    <w:tmpl w:val="77DCBEE8"/>
    <w:lvl w:ilvl="0" w:tplc="64F6B2E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820220">
      <w:start w:val="1"/>
      <w:numFmt w:val="bullet"/>
      <w:lvlText w:val="o"/>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E0A5B0">
      <w:start w:val="1"/>
      <w:numFmt w:val="bullet"/>
      <w:lvlText w:val="▪"/>
      <w:lvlJc w:val="left"/>
      <w:pPr>
        <w:ind w:left="1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C65ED6">
      <w:start w:val="1"/>
      <w:numFmt w:val="bullet"/>
      <w:lvlText w:val="•"/>
      <w:lvlJc w:val="left"/>
      <w:pPr>
        <w:ind w:left="2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907B8C">
      <w:start w:val="1"/>
      <w:numFmt w:val="bullet"/>
      <w:lvlText w:val="o"/>
      <w:lvlJc w:val="left"/>
      <w:pPr>
        <w:ind w:left="3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0A24C8">
      <w:start w:val="1"/>
      <w:numFmt w:val="bullet"/>
      <w:lvlText w:val="▪"/>
      <w:lvlJc w:val="left"/>
      <w:pPr>
        <w:ind w:left="4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2431FC">
      <w:start w:val="1"/>
      <w:numFmt w:val="bullet"/>
      <w:lvlText w:val="•"/>
      <w:lvlJc w:val="left"/>
      <w:pPr>
        <w:ind w:left="4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DA4FC4">
      <w:start w:val="1"/>
      <w:numFmt w:val="bullet"/>
      <w:lvlText w:val="o"/>
      <w:lvlJc w:val="left"/>
      <w:pPr>
        <w:ind w:left="5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B219EE">
      <w:start w:val="1"/>
      <w:numFmt w:val="bullet"/>
      <w:lvlText w:val="▪"/>
      <w:lvlJc w:val="left"/>
      <w:pPr>
        <w:ind w:left="6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3"/>
  </w:num>
  <w:num w:numId="4">
    <w:abstractNumId w:val="1"/>
  </w:num>
  <w:num w:numId="5">
    <w:abstractNumId w:val="8"/>
  </w:num>
  <w:num w:numId="6">
    <w:abstractNumId w:val="7"/>
  </w:num>
  <w:num w:numId="7">
    <w:abstractNumId w:val="4"/>
  </w:num>
  <w:num w:numId="8">
    <w:abstractNumId w:val="10"/>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64B"/>
    <w:rsid w:val="0002002D"/>
    <w:rsid w:val="000C3EBF"/>
    <w:rsid w:val="000F264B"/>
    <w:rsid w:val="00302188"/>
    <w:rsid w:val="00327C35"/>
    <w:rsid w:val="007A6115"/>
    <w:rsid w:val="00C259CA"/>
    <w:rsid w:val="00FC3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6259C"/>
  <w15:docId w15:val="{7AFD0582-1076-4B65-8DBA-37E86451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10" w:right="2986" w:hanging="10"/>
      <w:jc w:val="center"/>
      <w:outlineLvl w:val="0"/>
    </w:pPr>
    <w:rPr>
      <w:rFonts w:ascii="Times New Roman" w:eastAsia="Times New Roman" w:hAnsi="Times New Roman" w:cs="Times New Roman"/>
      <w:b/>
      <w:color w:val="002060"/>
      <w:sz w:val="24"/>
    </w:rPr>
  </w:style>
  <w:style w:type="paragraph" w:styleId="Titre2">
    <w:name w:val="heading 2"/>
    <w:next w:val="Normal"/>
    <w:link w:val="Titre2Car"/>
    <w:uiPriority w:val="9"/>
    <w:unhideWhenUsed/>
    <w:qFormat/>
    <w:pPr>
      <w:keepNext/>
      <w:keepLines/>
      <w:spacing w:after="4" w:line="250" w:lineRule="auto"/>
      <w:ind w:left="100" w:hanging="10"/>
      <w:outlineLvl w:val="1"/>
    </w:pPr>
    <w:rPr>
      <w:rFonts w:ascii="Times New Roman" w:eastAsia="Times New Roman" w:hAnsi="Times New Roman" w:cs="Times New Roman"/>
      <w:b/>
      <w:color w:val="002060"/>
      <w:sz w:val="24"/>
      <w:u w:val="single" w:color="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2060"/>
      <w:sz w:val="24"/>
    </w:rPr>
  </w:style>
  <w:style w:type="character" w:customStyle="1" w:styleId="Titre2Car">
    <w:name w:val="Titre 2 Car"/>
    <w:link w:val="Titre2"/>
    <w:rPr>
      <w:rFonts w:ascii="Times New Roman" w:eastAsia="Times New Roman" w:hAnsi="Times New Roman" w:cs="Times New Roman"/>
      <w:b/>
      <w:color w:val="002060"/>
      <w:sz w:val="24"/>
      <w:u w:val="single" w:color="00206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7A6115"/>
    <w:pPr>
      <w:tabs>
        <w:tab w:val="center" w:pos="4536"/>
        <w:tab w:val="right" w:pos="9072"/>
      </w:tabs>
      <w:spacing w:after="0" w:line="240" w:lineRule="auto"/>
    </w:pPr>
  </w:style>
  <w:style w:type="character" w:customStyle="1" w:styleId="En-tteCar">
    <w:name w:val="En-tête Car"/>
    <w:basedOn w:val="Policepardfaut"/>
    <w:link w:val="En-tte"/>
    <w:uiPriority w:val="99"/>
    <w:rsid w:val="007A6115"/>
    <w:rPr>
      <w:rFonts w:ascii="Calibri" w:eastAsia="Calibri" w:hAnsi="Calibri" w:cs="Calibri"/>
      <w:color w:val="000000"/>
    </w:rPr>
  </w:style>
  <w:style w:type="paragraph" w:styleId="Paragraphedeliste">
    <w:name w:val="List Paragraph"/>
    <w:basedOn w:val="Normal"/>
    <w:uiPriority w:val="34"/>
    <w:qFormat/>
    <w:rsid w:val="00FC3766"/>
    <w:pPr>
      <w:ind w:left="720"/>
      <w:contextualSpacing/>
    </w:pPr>
  </w:style>
  <w:style w:type="character" w:styleId="Lienhypertexte">
    <w:name w:val="Hyperlink"/>
    <w:basedOn w:val="Policepardfaut"/>
    <w:uiPriority w:val="99"/>
    <w:unhideWhenUsed/>
    <w:rsid w:val="000C3EBF"/>
    <w:rPr>
      <w:color w:val="0563C1" w:themeColor="hyperlink"/>
      <w:u w:val="single"/>
    </w:rPr>
  </w:style>
  <w:style w:type="character" w:styleId="Mentionnonrsolue">
    <w:name w:val="Unresolved Mention"/>
    <w:basedOn w:val="Policepardfaut"/>
    <w:uiPriority w:val="99"/>
    <w:semiHidden/>
    <w:unhideWhenUsed/>
    <w:rsid w:val="000C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eduscol.education.fr/1758/programmes-et-ressources-en-education-physique-et-sportive-voie-professionnelle" TargetMode="External"/><Relationship Id="rId21" Type="http://schemas.openxmlformats.org/officeDocument/2006/relationships/image" Target="media/image10.png"/><Relationship Id="rId42" Type="http://schemas.openxmlformats.org/officeDocument/2006/relationships/hyperlink" Target="https://eduscol.education.fr/1748/programmes-et-ressources-en-eps-voie-gt" TargetMode="External"/><Relationship Id="rId63" Type="http://schemas.openxmlformats.org/officeDocument/2006/relationships/hyperlink" Target="https://www.legifrance.gouv.fr/loda/id/JORFTEXT000039034347/" TargetMode="External"/><Relationship Id="rId84" Type="http://schemas.openxmlformats.org/officeDocument/2006/relationships/hyperlink" Target="https://eduscol.education.fr/1758/programmes-et-ressources-en-education-physique-et-sportive-voie-professionnelle" TargetMode="External"/><Relationship Id="rId138" Type="http://schemas.openxmlformats.org/officeDocument/2006/relationships/hyperlink" Target="https://www.education.gouv.fr/bo/21/Hebdo4/MENE2037057C.htm" TargetMode="External"/><Relationship Id="rId159" Type="http://schemas.openxmlformats.org/officeDocument/2006/relationships/hyperlink" Target="https://www.education.gouv.fr/bo/20/Hebdo31/MENE2018678C.htm" TargetMode="External"/><Relationship Id="rId170" Type="http://schemas.openxmlformats.org/officeDocument/2006/relationships/hyperlink" Target="https://www.education.gouv.fr/bo/21/Hebdo4/MENE2037057C.htm" TargetMode="External"/><Relationship Id="rId107" Type="http://schemas.openxmlformats.org/officeDocument/2006/relationships/hyperlink" Target="https://www.education.gouv.fr/bo/21/Hebdo4/MENE2037057C.htm" TargetMode="External"/><Relationship Id="rId11" Type="http://schemas.openxmlformats.org/officeDocument/2006/relationships/image" Target="media/image5.png"/><Relationship Id="rId32" Type="http://schemas.openxmlformats.org/officeDocument/2006/relationships/hyperlink" Target="https://www.education.gouv.fr/bo/19/Hebdo36/MENE1925744C.htm?cid_bo=145251" TargetMode="External"/><Relationship Id="rId53" Type="http://schemas.openxmlformats.org/officeDocument/2006/relationships/hyperlink" Target="https://www.legifrance.gouv.fr/affichTexte.do?cidTexte=JORFTEXT000038029419&amp;dateTexte=20200711" TargetMode="External"/><Relationship Id="rId74" Type="http://schemas.openxmlformats.org/officeDocument/2006/relationships/hyperlink" Target="https://eduscol.education.fr/1758/programmes-et-ressources-en-education-physique-et-sportive-voie-professionnelle" TargetMode="External"/><Relationship Id="rId128" Type="http://schemas.openxmlformats.org/officeDocument/2006/relationships/hyperlink" Target="https://eduscol.education.fr/1758/programmes-et-ressources-en-education-physique-et-sportive-voie-professionnelle" TargetMode="External"/><Relationship Id="rId149" Type="http://schemas.openxmlformats.org/officeDocument/2006/relationships/hyperlink" Target="https://www.education.gouv.fr/bo/19/Hebdo36/MENE1925744C.htm" TargetMode="External"/><Relationship Id="rId5" Type="http://schemas.openxmlformats.org/officeDocument/2006/relationships/footnotes" Target="footnotes.xml"/><Relationship Id="rId95" Type="http://schemas.openxmlformats.org/officeDocument/2006/relationships/image" Target="media/image23.png"/><Relationship Id="rId160" Type="http://schemas.openxmlformats.org/officeDocument/2006/relationships/hyperlink" Target="https://www.education.gouv.fr/bo/20/Hebdo31/MENE2018678C.htm" TargetMode="External"/><Relationship Id="rId22" Type="http://schemas.openxmlformats.org/officeDocument/2006/relationships/image" Target="media/image42.png"/><Relationship Id="rId43" Type="http://schemas.openxmlformats.org/officeDocument/2006/relationships/hyperlink" Target="https://eduscol.education.fr/1748/programmes-et-ressources-en-eps-voie-gt" TargetMode="External"/><Relationship Id="rId64" Type="http://schemas.openxmlformats.org/officeDocument/2006/relationships/hyperlink" Target="https://www.legifrance.gouv.fr/loda/id/JORFTEXT000039034347/" TargetMode="External"/><Relationship Id="rId118" Type="http://schemas.openxmlformats.org/officeDocument/2006/relationships/hyperlink" Target="https://eduscol.education.fr/1758/programmes-et-ressources-en-education-physique-et-sportive-voie-professionnelle" TargetMode="External"/><Relationship Id="rId139" Type="http://schemas.openxmlformats.org/officeDocument/2006/relationships/hyperlink" Target="https://www.education.gouv.fr/bo/21/Hebdo4/MENE2037057C.htm" TargetMode="External"/><Relationship Id="rId85" Type="http://schemas.openxmlformats.org/officeDocument/2006/relationships/hyperlink" Target="https://eduscol.education.fr/1758/programmes-et-ressources-en-education-physique-et-sportive-voie-professionnelle" TargetMode="External"/><Relationship Id="rId150" Type="http://schemas.openxmlformats.org/officeDocument/2006/relationships/hyperlink" Target="https://www.education.gouv.fr/bo/20/Hebdo31/MENE2018678C.htm" TargetMode="External"/><Relationship Id="rId171" Type="http://schemas.openxmlformats.org/officeDocument/2006/relationships/hyperlink" Target="https://www.education.gouv.fr/bo/21/Hebdo4/MENE2037057C.htm" TargetMode="External"/><Relationship Id="rId12" Type="http://schemas.openxmlformats.org/officeDocument/2006/relationships/image" Target="media/image6.png"/><Relationship Id="rId33" Type="http://schemas.openxmlformats.org/officeDocument/2006/relationships/hyperlink" Target="https://www.education.gouv.fr/bo/19/Hebdo36/MENE1925744C.htm?cid_bo=145251" TargetMode="External"/><Relationship Id="rId108" Type="http://schemas.openxmlformats.org/officeDocument/2006/relationships/hyperlink" Target="https://www.education.gouv.fr/bo/21/Hebdo4/MENE2037057C.htm" TargetMode="External"/><Relationship Id="rId129" Type="http://schemas.openxmlformats.org/officeDocument/2006/relationships/hyperlink" Target="https://eduscol.education.fr/1758/programmes-et-ressources-en-education-physique-et-sportive-voie-professionnelle" TargetMode="External"/><Relationship Id="rId54" Type="http://schemas.openxmlformats.org/officeDocument/2006/relationships/hyperlink" Target="https://www.legifrance.gouv.fr/affichTexte.do?cidTexte=JORFTEXT000038029419&amp;dateTexte=20200711" TargetMode="External"/><Relationship Id="rId75" Type="http://schemas.openxmlformats.org/officeDocument/2006/relationships/hyperlink" Target="https://eduscol.education.fr/1758/programmes-et-ressources-en-education-physique-et-sportive-voie-professionnelle" TargetMode="External"/><Relationship Id="rId96" Type="http://schemas.openxmlformats.org/officeDocument/2006/relationships/footer" Target="footer1.xml"/><Relationship Id="rId140" Type="http://schemas.openxmlformats.org/officeDocument/2006/relationships/hyperlink" Target="https://cache.media.education.gouv.fr/file/31/88/1/ensup678_annexe2_1312881.pdf" TargetMode="External"/><Relationship Id="rId161" Type="http://schemas.openxmlformats.org/officeDocument/2006/relationships/hyperlink" Target="https://www.education.gouv.fr/bo/21/Hebdo4/MENE2037057C.htm" TargetMode="External"/><Relationship Id="rId6" Type="http://schemas.openxmlformats.org/officeDocument/2006/relationships/endnotes" Target="endnotes.xml"/><Relationship Id="rId23" Type="http://schemas.openxmlformats.org/officeDocument/2006/relationships/image" Target="media/image43.png"/><Relationship Id="rId28" Type="http://schemas.openxmlformats.org/officeDocument/2006/relationships/image" Target="media/image15.png"/><Relationship Id="rId49" Type="http://schemas.openxmlformats.org/officeDocument/2006/relationships/hyperlink" Target="https://eduscol.education.fr/1748/programmes-et-ressources-en-eps-voie-gt" TargetMode="External"/><Relationship Id="rId114" Type="http://schemas.openxmlformats.org/officeDocument/2006/relationships/hyperlink" Target="https://eduscol.education.fr/1758/programmes-et-ressources-en-education-physique-et-sportive-voie-professionnelle" TargetMode="External"/><Relationship Id="rId119" Type="http://schemas.openxmlformats.org/officeDocument/2006/relationships/hyperlink" Target="https://eduscol.education.fr/1758/programmes-et-ressources-en-education-physique-et-sportive-voie-professionnelle" TargetMode="External"/><Relationship Id="rId44" Type="http://schemas.openxmlformats.org/officeDocument/2006/relationships/hyperlink" Target="https://eduscol.education.fr/1748/programmes-et-ressources-en-eps-voie-gt" TargetMode="External"/><Relationship Id="rId60" Type="http://schemas.openxmlformats.org/officeDocument/2006/relationships/hyperlink" Target="https://www.education.gouv.fr/bo/19/Hebdo30/MENE1921892N.htm" TargetMode="External"/><Relationship Id="rId65" Type="http://schemas.openxmlformats.org/officeDocument/2006/relationships/hyperlink" Target="https://www.legifrance.gouv.fr/loda/id/JORFTEXT000039034347/" TargetMode="External"/><Relationship Id="rId81" Type="http://schemas.openxmlformats.org/officeDocument/2006/relationships/hyperlink" Target="https://eduscol.education.fr/1758/programmes-et-ressources-en-education-physique-et-sportive-voie-professionnelle" TargetMode="External"/><Relationship Id="rId86" Type="http://schemas.openxmlformats.org/officeDocument/2006/relationships/hyperlink" Target="https://eduscol.education.fr/1758/programmes-et-ressources-en-education-physique-et-sportive-voie-professionnelle" TargetMode="External"/><Relationship Id="rId130" Type="http://schemas.openxmlformats.org/officeDocument/2006/relationships/hyperlink" Target="https://www.education.gouv.fr/bo/19/Hebdo36/MENE1925744C.htm?cid_bo=145251" TargetMode="External"/><Relationship Id="rId135" Type="http://schemas.openxmlformats.org/officeDocument/2006/relationships/hyperlink" Target="https://www.education.gouv.fr/bo/21/Hebdo4/MENE2037057C.htm" TargetMode="External"/><Relationship Id="rId151" Type="http://schemas.openxmlformats.org/officeDocument/2006/relationships/hyperlink" Target="https://www.education.gouv.fr/bo/20/Hebdo31/MENE2018678C.htm" TargetMode="External"/><Relationship Id="rId156" Type="http://schemas.openxmlformats.org/officeDocument/2006/relationships/hyperlink" Target="https://www.education.gouv.fr/bo/21/Hebdo4/MENE2037057C.htm" TargetMode="External"/><Relationship Id="rId177" Type="http://schemas.openxmlformats.org/officeDocument/2006/relationships/footer" Target="footer5.xml"/><Relationship Id="rId172" Type="http://schemas.openxmlformats.org/officeDocument/2006/relationships/hyperlink" Target="https://www.education.gouv.fr/bo/21/Hebdo4/MENE2037057C.htm" TargetMode="External"/><Relationship Id="rId13" Type="http://schemas.openxmlformats.org/officeDocument/2006/relationships/image" Target="media/image39.png"/><Relationship Id="rId18" Type="http://schemas.openxmlformats.org/officeDocument/2006/relationships/image" Target="media/image41.png"/><Relationship Id="rId39" Type="http://schemas.openxmlformats.org/officeDocument/2006/relationships/hyperlink" Target="https://eduscol.education.fr/1748/programmes-et-ressources-en-eps-voie-gt" TargetMode="External"/><Relationship Id="rId109" Type="http://schemas.openxmlformats.org/officeDocument/2006/relationships/hyperlink" Target="https://www.education.gouv.fr/bo/21/Hebdo4/MENE2037057C.htm" TargetMode="External"/><Relationship Id="rId34" Type="http://schemas.openxmlformats.org/officeDocument/2006/relationships/hyperlink" Target="https://www.education.gouv.fr/bo/19/Hebdo36/MENE1925744C.htm?cid_bo=145251" TargetMode="External"/><Relationship Id="rId50" Type="http://schemas.openxmlformats.org/officeDocument/2006/relationships/hyperlink" Target="https://www.legifrance.gouv.fr/affichTexte.do?cidTexte=JORFTEXT000037202847&amp;categorieLien=id" TargetMode="External"/><Relationship Id="rId55" Type="http://schemas.openxmlformats.org/officeDocument/2006/relationships/hyperlink" Target="https://www.education.gouv.fr/bo/19/Hebdo30/MENE1921892N.htm" TargetMode="External"/><Relationship Id="rId76" Type="http://schemas.openxmlformats.org/officeDocument/2006/relationships/hyperlink" Target="https://eduscol.education.fr/1758/programmes-et-ressources-en-education-physique-et-sportive-voie-professionnelle" TargetMode="External"/><Relationship Id="rId97" Type="http://schemas.openxmlformats.org/officeDocument/2006/relationships/footer" Target="footer2.xml"/><Relationship Id="rId104" Type="http://schemas.openxmlformats.org/officeDocument/2006/relationships/hyperlink" Target="https://www.legifrance.gouv.fr/jorf/article_jo/JORFARTI000042080727" TargetMode="External"/><Relationship Id="rId120" Type="http://schemas.openxmlformats.org/officeDocument/2006/relationships/hyperlink" Target="https://eduscol.education.fr/1758/programmes-et-ressources-en-education-physique-et-sportive-voie-professionnelle" TargetMode="External"/><Relationship Id="rId125" Type="http://schemas.openxmlformats.org/officeDocument/2006/relationships/hyperlink" Target="https://eduscol.education.fr/1758/programmes-et-ressources-en-education-physique-et-sportive-voie-professionnelle" TargetMode="External"/><Relationship Id="rId141" Type="http://schemas.openxmlformats.org/officeDocument/2006/relationships/hyperlink" Target="https://cache.media.education.gouv.fr/file/31/88/1/ensup678_annexe2_1312881.pdf" TargetMode="External"/><Relationship Id="rId146" Type="http://schemas.openxmlformats.org/officeDocument/2006/relationships/hyperlink" Target="https://cache.media.education.gouv.fr/file/4/57/4/ensel057_annexe2_1369574.pdf" TargetMode="External"/><Relationship Id="rId167" Type="http://schemas.openxmlformats.org/officeDocument/2006/relationships/hyperlink" Target="https://www.education.gouv.fr/bo/19/Hebdo36/MENE1925744C.htm?cid_bo=145251" TargetMode="External"/><Relationship Id="rId7" Type="http://schemas.openxmlformats.org/officeDocument/2006/relationships/image" Target="media/image1.jpg"/><Relationship Id="rId71" Type="http://schemas.openxmlformats.org/officeDocument/2006/relationships/hyperlink" Target="https://eduscol.education.fr/1758/programmes-et-ressources-en-education-physique-et-sportive-voie-professionnelle" TargetMode="External"/><Relationship Id="rId92" Type="http://schemas.openxmlformats.org/officeDocument/2006/relationships/image" Target="media/image20.png"/><Relationship Id="rId162" Type="http://schemas.openxmlformats.org/officeDocument/2006/relationships/hyperlink" Target="https://www.education.gouv.fr/bo/21/Hebdo4/MENE2037057C.htm" TargetMode="External"/><Relationship Id="rId2" Type="http://schemas.openxmlformats.org/officeDocument/2006/relationships/styles" Target="styles.xml"/><Relationship Id="rId29" Type="http://schemas.openxmlformats.org/officeDocument/2006/relationships/image" Target="media/image16.png"/><Relationship Id="rId24" Type="http://schemas.openxmlformats.org/officeDocument/2006/relationships/image" Target="media/image11.png"/><Relationship Id="rId40" Type="http://schemas.openxmlformats.org/officeDocument/2006/relationships/hyperlink" Target="https://eduscol.education.fr/1748/programmes-et-ressources-en-eps-voie-gt" TargetMode="External"/><Relationship Id="rId45" Type="http://schemas.openxmlformats.org/officeDocument/2006/relationships/hyperlink" Target="https://eduscol.education.fr/1748/programmes-et-ressources-en-eps-voie-gt" TargetMode="External"/><Relationship Id="rId66" Type="http://schemas.openxmlformats.org/officeDocument/2006/relationships/hyperlink" Target="https://www.legifrance.gouv.fr/loda/article_lc/LEGIARTI000039037145" TargetMode="External"/><Relationship Id="rId87" Type="http://schemas.openxmlformats.org/officeDocument/2006/relationships/hyperlink" Target="https://eduscol.education.fr/1758/programmes-et-ressources-en-education-physique-et-sportive-voie-professionnelle" TargetMode="External"/><Relationship Id="rId110" Type="http://schemas.openxmlformats.org/officeDocument/2006/relationships/hyperlink" Target="https://eduscol.education.fr/1758/programmes-et-ressources-en-education-physique-et-sportive-voie-professionnelle" TargetMode="External"/><Relationship Id="rId115" Type="http://schemas.openxmlformats.org/officeDocument/2006/relationships/hyperlink" Target="https://eduscol.education.fr/1758/programmes-et-ressources-en-education-physique-et-sportive-voie-professionnelle" TargetMode="External"/><Relationship Id="rId131" Type="http://schemas.openxmlformats.org/officeDocument/2006/relationships/hyperlink" Target="https://www.education.gouv.fr/bo/19/Hebdo36/MENE1925744C.htm?cid_bo=145251" TargetMode="External"/><Relationship Id="rId136" Type="http://schemas.openxmlformats.org/officeDocument/2006/relationships/hyperlink" Target="https://www.education.gouv.fr/bo/21/Hebdo4/MENE2037057C.htm" TargetMode="External"/><Relationship Id="rId157" Type="http://schemas.openxmlformats.org/officeDocument/2006/relationships/hyperlink" Target="https://www.education.gouv.fr/bo/19/Hebdo36/MENE1925744C.htm" TargetMode="External"/><Relationship Id="rId178" Type="http://schemas.openxmlformats.org/officeDocument/2006/relationships/footer" Target="footer6.xml"/><Relationship Id="rId61" Type="http://schemas.openxmlformats.org/officeDocument/2006/relationships/hyperlink" Target="https://www.education.gouv.fr/bo/19/Hebdo30/MENE1921892N.htm" TargetMode="External"/><Relationship Id="rId82" Type="http://schemas.openxmlformats.org/officeDocument/2006/relationships/hyperlink" Target="https://eduscol.education.fr/1758/programmes-et-ressources-en-education-physique-et-sportive-voie-professionnelle" TargetMode="External"/><Relationship Id="rId152" Type="http://schemas.openxmlformats.org/officeDocument/2006/relationships/hyperlink" Target="https://www.education.gouv.fr/bo/21/Hebdo4/MENE2037057C.htm" TargetMode="External"/><Relationship Id="rId173" Type="http://schemas.openxmlformats.org/officeDocument/2006/relationships/hyperlink" Target="https://www.education.gouv.fr/bo/21/Hebdo4/MENE2037057C.htm" TargetMode="External"/><Relationship Id="rId19" Type="http://schemas.openxmlformats.org/officeDocument/2006/relationships/image" Target="media/image60.png"/><Relationship Id="rId14" Type="http://schemas.openxmlformats.org/officeDocument/2006/relationships/image" Target="media/image44.png"/><Relationship Id="rId30" Type="http://schemas.openxmlformats.org/officeDocument/2006/relationships/image" Target="media/image17.png"/><Relationship Id="rId35" Type="http://schemas.openxmlformats.org/officeDocument/2006/relationships/hyperlink" Target="https://www.education.gouv.fr/bo/19/Hebdo36/MENE1925744C.htm?cid_bo=145251" TargetMode="External"/><Relationship Id="rId56" Type="http://schemas.openxmlformats.org/officeDocument/2006/relationships/hyperlink" Target="https://www.education.gouv.fr/bo/19/Hebdo30/MENE1921892N.htm" TargetMode="External"/><Relationship Id="rId77" Type="http://schemas.openxmlformats.org/officeDocument/2006/relationships/hyperlink" Target="https://eduscol.education.fr/1758/programmes-et-ressources-en-education-physique-et-sportive-voie-professionnelle" TargetMode="External"/><Relationship Id="rId100" Type="http://schemas.openxmlformats.org/officeDocument/2006/relationships/hyperlink" Target="https://www.legifrance.gouv.fr/loda/id/JORFTEXT000042080678/" TargetMode="External"/><Relationship Id="rId105" Type="http://schemas.openxmlformats.org/officeDocument/2006/relationships/hyperlink" Target="https://www.legifrance.gouv.fr/jorf/article_jo/JORFARTI000042080727" TargetMode="External"/><Relationship Id="rId126" Type="http://schemas.openxmlformats.org/officeDocument/2006/relationships/hyperlink" Target="https://eduscol.education.fr/1758/programmes-et-ressources-en-education-physique-et-sportive-voie-professionnelle" TargetMode="External"/><Relationship Id="rId147" Type="http://schemas.openxmlformats.org/officeDocument/2006/relationships/hyperlink" Target="https://cache.media.education.gouv.fr/file/4/57/4/ensel057_annexe2_1369574.pdf" TargetMode="External"/><Relationship Id="rId168" Type="http://schemas.openxmlformats.org/officeDocument/2006/relationships/hyperlink" Target="https://www.education.gouv.fr/bo/20/Hebdo31/MENE2018678C.htm" TargetMode="External"/><Relationship Id="rId8" Type="http://schemas.openxmlformats.org/officeDocument/2006/relationships/image" Target="media/image2.jpeg"/><Relationship Id="rId51" Type="http://schemas.openxmlformats.org/officeDocument/2006/relationships/hyperlink" Target="https://www.legifrance.gouv.fr/affichTexte.do?cidTexte=JORFTEXT000037202847&amp;categorieLien=id" TargetMode="External"/><Relationship Id="rId72" Type="http://schemas.openxmlformats.org/officeDocument/2006/relationships/hyperlink" Target="https://eduscol.education.fr/1758/programmes-et-ressources-en-education-physique-et-sportive-voie-professionnelle" TargetMode="External"/><Relationship Id="rId93" Type="http://schemas.openxmlformats.org/officeDocument/2006/relationships/image" Target="media/image21.png"/><Relationship Id="rId98" Type="http://schemas.openxmlformats.org/officeDocument/2006/relationships/footer" Target="footer3.xml"/><Relationship Id="rId121" Type="http://schemas.openxmlformats.org/officeDocument/2006/relationships/hyperlink" Target="https://eduscol.education.fr/1758/programmes-et-ressources-en-education-physique-et-sportive-voie-professionnelle" TargetMode="External"/><Relationship Id="rId142" Type="http://schemas.openxmlformats.org/officeDocument/2006/relationships/hyperlink" Target="https://cache.media.education.gouv.fr/file/31/88/1/ensup678_annexe2_1312881.pdf" TargetMode="External"/><Relationship Id="rId163" Type="http://schemas.openxmlformats.org/officeDocument/2006/relationships/hyperlink" Target="https://www.education.gouv.fr/bo/21/Hebdo4/MENE2037057C.htm" TargetMode="External"/><Relationship Id="rId3" Type="http://schemas.openxmlformats.org/officeDocument/2006/relationships/settings" Target="settings.xml"/><Relationship Id="rId25" Type="http://schemas.openxmlformats.org/officeDocument/2006/relationships/image" Target="media/image12.png"/><Relationship Id="rId46" Type="http://schemas.openxmlformats.org/officeDocument/2006/relationships/hyperlink" Target="https://eduscol.education.fr/1748/programmes-et-ressources-en-eps-voie-gt" TargetMode="External"/><Relationship Id="rId67" Type="http://schemas.openxmlformats.org/officeDocument/2006/relationships/hyperlink" Target="https://www.legifrance.gouv.fr/loda/article_lc/LEGIARTI000039037145" TargetMode="External"/><Relationship Id="rId116" Type="http://schemas.openxmlformats.org/officeDocument/2006/relationships/hyperlink" Target="https://eduscol.education.fr/1758/programmes-et-ressources-en-education-physique-et-sportive-voie-professionnelle" TargetMode="External"/><Relationship Id="rId137" Type="http://schemas.openxmlformats.org/officeDocument/2006/relationships/hyperlink" Target="https://www.education.gouv.fr/bo/21/Hebdo4/MENE2037057C.htm" TargetMode="External"/><Relationship Id="rId158" Type="http://schemas.openxmlformats.org/officeDocument/2006/relationships/hyperlink" Target="https://www.education.gouv.fr/bo/19/Hebdo36/MENE1925744C.htm" TargetMode="External"/><Relationship Id="rId20" Type="http://schemas.openxmlformats.org/officeDocument/2006/relationships/image" Target="media/image9.png"/><Relationship Id="rId41" Type="http://schemas.openxmlformats.org/officeDocument/2006/relationships/hyperlink" Target="https://eduscol.education.fr/1748/programmes-et-ressources-en-eps-voie-gt" TargetMode="External"/><Relationship Id="rId62" Type="http://schemas.openxmlformats.org/officeDocument/2006/relationships/hyperlink" Target="https://www.education.gouv.fr/bo/19/Hebdo30/MENE1921892N.htm" TargetMode="External"/><Relationship Id="rId83" Type="http://schemas.openxmlformats.org/officeDocument/2006/relationships/hyperlink" Target="https://eduscol.education.fr/1758/programmes-et-ressources-en-education-physique-et-sportive-voie-professionnelle" TargetMode="External"/><Relationship Id="rId88" Type="http://schemas.openxmlformats.org/officeDocument/2006/relationships/hyperlink" Target="https://eduscol.education.fr/1758/programmes-et-ressources-en-education-physique-et-sportive-voie-professionnelle" TargetMode="External"/><Relationship Id="rId111" Type="http://schemas.openxmlformats.org/officeDocument/2006/relationships/hyperlink" Target="https://eduscol.education.fr/1758/programmes-et-ressources-en-education-physique-et-sportive-voie-professionnelle" TargetMode="External"/><Relationship Id="rId132" Type="http://schemas.openxmlformats.org/officeDocument/2006/relationships/hyperlink" Target="https://www.education.gouv.fr/bo/20/Hebdo31/MENE2018678C.htm" TargetMode="External"/><Relationship Id="rId153" Type="http://schemas.openxmlformats.org/officeDocument/2006/relationships/hyperlink" Target="https://www.education.gouv.fr/bo/21/Hebdo4/MENE2037057C.htm" TargetMode="External"/><Relationship Id="rId174" Type="http://schemas.openxmlformats.org/officeDocument/2006/relationships/hyperlink" Target="https://www.education.gouv.fr/bo/21/Hebdo4/MENE2037057C.htm" TargetMode="External"/><Relationship Id="rId179" Type="http://schemas.openxmlformats.org/officeDocument/2006/relationships/fontTable" Target="fontTable.xml"/><Relationship Id="rId15" Type="http://schemas.openxmlformats.org/officeDocument/2006/relationships/image" Target="media/image40.png"/><Relationship Id="rId36" Type="http://schemas.openxmlformats.org/officeDocument/2006/relationships/hyperlink" Target="https://eduscol.education.fr/1748/programmes-et-ressources-en-eps-voie-gt" TargetMode="External"/><Relationship Id="rId57" Type="http://schemas.openxmlformats.org/officeDocument/2006/relationships/hyperlink" Target="https://www.education.gouv.fr/bo/19/Hebdo30/MENE1921892N.htm" TargetMode="External"/><Relationship Id="rId106" Type="http://schemas.openxmlformats.org/officeDocument/2006/relationships/hyperlink" Target="https://www.education.gouv.fr/bo/21/Hebdo4/MENE2037057C.htm" TargetMode="External"/><Relationship Id="rId127" Type="http://schemas.openxmlformats.org/officeDocument/2006/relationships/hyperlink" Target="https://eduscol.education.fr/1758/programmes-et-ressources-en-education-physique-et-sportive-voie-professionnelle" TargetMode="External"/><Relationship Id="rId10" Type="http://schemas.openxmlformats.org/officeDocument/2006/relationships/image" Target="media/image4.png"/><Relationship Id="rId31" Type="http://schemas.openxmlformats.org/officeDocument/2006/relationships/image" Target="media/image18.png"/><Relationship Id="rId52" Type="http://schemas.openxmlformats.org/officeDocument/2006/relationships/hyperlink" Target="https://www.legifrance.gouv.fr/affichTexte.do?cidTexte=JORFTEXT000037202847&amp;categorieLien=id" TargetMode="External"/><Relationship Id="rId73" Type="http://schemas.openxmlformats.org/officeDocument/2006/relationships/hyperlink" Target="https://eduscol.education.fr/1758/programmes-et-ressources-en-education-physique-et-sportive-voie-professionnelle" TargetMode="External"/><Relationship Id="rId78" Type="http://schemas.openxmlformats.org/officeDocument/2006/relationships/hyperlink" Target="https://eduscol.education.fr/1758/programmes-et-ressources-en-education-physique-et-sportive-voie-professionnelle" TargetMode="External"/><Relationship Id="rId94" Type="http://schemas.openxmlformats.org/officeDocument/2006/relationships/image" Target="media/image22.png"/><Relationship Id="rId99" Type="http://schemas.openxmlformats.org/officeDocument/2006/relationships/hyperlink" Target="https://www.legifrance.gouv.fr/loda/id/JORFTEXT000042080678/" TargetMode="External"/><Relationship Id="rId101" Type="http://schemas.openxmlformats.org/officeDocument/2006/relationships/hyperlink" Target="https://www.legifrance.gouv.fr/loda/id/JORFTEXT000042080678/" TargetMode="External"/><Relationship Id="rId122" Type="http://schemas.openxmlformats.org/officeDocument/2006/relationships/hyperlink" Target="https://eduscol.education.fr/1758/programmes-et-ressources-en-education-physique-et-sportive-voie-professionnelle" TargetMode="External"/><Relationship Id="rId143" Type="http://schemas.openxmlformats.org/officeDocument/2006/relationships/hyperlink" Target="https://cache.media.education.gouv.fr/file/31/88/1/ensup678_annexe2_1312881.pdf" TargetMode="External"/><Relationship Id="rId148" Type="http://schemas.openxmlformats.org/officeDocument/2006/relationships/hyperlink" Target="https://www.education.gouv.fr/bo/19/Hebdo36/MENE1925744C.htm" TargetMode="External"/><Relationship Id="rId164" Type="http://schemas.openxmlformats.org/officeDocument/2006/relationships/hyperlink" Target="https://www.education.gouv.fr/bo/21/Hebdo4/MENE2037057C.htm" TargetMode="External"/><Relationship Id="rId169" Type="http://schemas.openxmlformats.org/officeDocument/2006/relationships/hyperlink" Target="https://www.education.gouv.fr/bo/20/Hebdo31/MENE2018678C.htm" TargetMode="Externa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theme" Target="theme/theme1.xml"/><Relationship Id="rId26" Type="http://schemas.openxmlformats.org/officeDocument/2006/relationships/image" Target="media/image13.png"/><Relationship Id="rId47" Type="http://schemas.openxmlformats.org/officeDocument/2006/relationships/hyperlink" Target="https://eduscol.education.fr/1748/programmes-et-ressources-en-eps-voie-gt" TargetMode="External"/><Relationship Id="rId68" Type="http://schemas.openxmlformats.org/officeDocument/2006/relationships/hyperlink" Target="https://www.education.gouv.fr/bo/20/Hebdo31/MENE2018678C.htm" TargetMode="External"/><Relationship Id="rId89" Type="http://schemas.openxmlformats.org/officeDocument/2006/relationships/hyperlink" Target="https://eduscol.education.fr/1758/programmes-et-ressources-en-education-physique-et-sportive-voie-professionnelle" TargetMode="External"/><Relationship Id="rId112" Type="http://schemas.openxmlformats.org/officeDocument/2006/relationships/hyperlink" Target="https://eduscol.education.fr/1758/programmes-et-ressources-en-education-physique-et-sportive-voie-professionnelle" TargetMode="External"/><Relationship Id="rId133" Type="http://schemas.openxmlformats.org/officeDocument/2006/relationships/hyperlink" Target="https://www.education.gouv.fr/bo/20/Hebdo31/MENE2018678C.htm" TargetMode="External"/><Relationship Id="rId154" Type="http://schemas.openxmlformats.org/officeDocument/2006/relationships/hyperlink" Target="https://www.education.gouv.fr/bo/21/Hebdo4/MENE2037057C.htm" TargetMode="External"/><Relationship Id="rId175" Type="http://schemas.openxmlformats.org/officeDocument/2006/relationships/hyperlink" Target="http://eps.discipline.ac-lille.fr/examens/examens/examens-en-lycee-professionnel" TargetMode="External"/><Relationship Id="rId16" Type="http://schemas.openxmlformats.org/officeDocument/2006/relationships/image" Target="media/image7.png"/><Relationship Id="rId37" Type="http://schemas.openxmlformats.org/officeDocument/2006/relationships/hyperlink" Target="https://eduscol.education.fr/1748/programmes-et-ressources-en-eps-voie-gt" TargetMode="External"/><Relationship Id="rId58" Type="http://schemas.openxmlformats.org/officeDocument/2006/relationships/hyperlink" Target="https://www.education.gouv.fr/bo/19/Hebdo30/MENE1921892N.htm" TargetMode="External"/><Relationship Id="rId79" Type="http://schemas.openxmlformats.org/officeDocument/2006/relationships/hyperlink" Target="https://eduscol.education.fr/1758/programmes-et-ressources-en-education-physique-et-sportive-voie-professionnelle" TargetMode="External"/><Relationship Id="rId102" Type="http://schemas.openxmlformats.org/officeDocument/2006/relationships/hyperlink" Target="https://www.legifrance.gouv.fr/jorf/article_jo/JORFARTI000042080727" TargetMode="External"/><Relationship Id="rId123" Type="http://schemas.openxmlformats.org/officeDocument/2006/relationships/hyperlink" Target="https://eduscol.education.fr/1758/programmes-et-ressources-en-education-physique-et-sportive-voie-professionnelle" TargetMode="External"/><Relationship Id="rId144" Type="http://schemas.openxmlformats.org/officeDocument/2006/relationships/hyperlink" Target="https://cache.media.education.gouv.fr/file/4/57/4/ensel057_annexe2_1369574.pdf" TargetMode="External"/><Relationship Id="rId90" Type="http://schemas.openxmlformats.org/officeDocument/2006/relationships/hyperlink" Target="https://eduscol.education.fr/1758/programmes-et-ressources-en-education-physique-et-sportive-voie-professionnelle" TargetMode="External"/><Relationship Id="rId165" Type="http://schemas.openxmlformats.org/officeDocument/2006/relationships/hyperlink" Target="https://www.education.gouv.fr/bo/21/Hebdo4/MENE2037057C.htm" TargetMode="External"/><Relationship Id="rId27" Type="http://schemas.openxmlformats.org/officeDocument/2006/relationships/image" Target="media/image14.png"/><Relationship Id="rId48" Type="http://schemas.openxmlformats.org/officeDocument/2006/relationships/hyperlink" Target="https://eduscol.education.fr/1748/programmes-et-ressources-en-eps-voie-gt" TargetMode="External"/><Relationship Id="rId69" Type="http://schemas.openxmlformats.org/officeDocument/2006/relationships/hyperlink" Target="https://www.education.gouv.fr/bo/20/Hebdo31/MENE2018678C.htm" TargetMode="External"/><Relationship Id="rId113" Type="http://schemas.openxmlformats.org/officeDocument/2006/relationships/hyperlink" Target="https://eduscol.education.fr/1758/programmes-et-ressources-en-education-physique-et-sportive-voie-professionnelle" TargetMode="External"/><Relationship Id="rId134" Type="http://schemas.openxmlformats.org/officeDocument/2006/relationships/hyperlink" Target="https://www.education.gouv.fr/bo/20/Hebdo31/MENE2018678C.htm" TargetMode="External"/><Relationship Id="rId80" Type="http://schemas.openxmlformats.org/officeDocument/2006/relationships/hyperlink" Target="https://eduscol.education.fr/1758/programmes-et-ressources-en-education-physique-et-sportive-voie-professionnelle" TargetMode="External"/><Relationship Id="rId155" Type="http://schemas.openxmlformats.org/officeDocument/2006/relationships/hyperlink" Target="https://www.education.gouv.fr/bo/21/Hebdo4/MENE2037057C.htm" TargetMode="External"/><Relationship Id="rId176" Type="http://schemas.openxmlformats.org/officeDocument/2006/relationships/footer" Target="footer4.xml"/><Relationship Id="rId17" Type="http://schemas.openxmlformats.org/officeDocument/2006/relationships/image" Target="media/image8.png"/><Relationship Id="rId38" Type="http://schemas.openxmlformats.org/officeDocument/2006/relationships/hyperlink" Target="https://eduscol.education.fr/1748/programmes-et-ressources-en-eps-voie-gt" TargetMode="External"/><Relationship Id="rId59" Type="http://schemas.openxmlformats.org/officeDocument/2006/relationships/hyperlink" Target="https://www.education.gouv.fr/bo/19/Hebdo30/MENE1921892N.htm" TargetMode="External"/><Relationship Id="rId103" Type="http://schemas.openxmlformats.org/officeDocument/2006/relationships/hyperlink" Target="https://www.legifrance.gouv.fr/jorf/article_jo/JORFARTI000042080727" TargetMode="External"/><Relationship Id="rId124" Type="http://schemas.openxmlformats.org/officeDocument/2006/relationships/hyperlink" Target="https://eduscol.education.fr/1758/programmes-et-ressources-en-education-physique-et-sportive-voie-professionnelle" TargetMode="External"/><Relationship Id="rId70" Type="http://schemas.openxmlformats.org/officeDocument/2006/relationships/hyperlink" Target="https://www.education.gouv.fr/bo/20/Hebdo31/MENE2018678C.htm" TargetMode="External"/><Relationship Id="rId91" Type="http://schemas.openxmlformats.org/officeDocument/2006/relationships/image" Target="media/image19.png"/><Relationship Id="rId145" Type="http://schemas.openxmlformats.org/officeDocument/2006/relationships/hyperlink" Target="https://cache.media.education.gouv.fr/file/4/57/4/ensel057_annexe2_1369574.pdf" TargetMode="External"/><Relationship Id="rId166" Type="http://schemas.openxmlformats.org/officeDocument/2006/relationships/hyperlink" Target="https://www.education.gouv.fr/bo/19/Hebdo36/MENE1925744C.htm?cid_bo=145251" TargetMode="External"/><Relationship Id="rId1"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5813</TotalTime>
  <Pages>10</Pages>
  <Words>5178</Words>
  <Characters>28483</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Academie de Lille</dc:creator>
  <cp:keywords/>
  <cp:lastModifiedBy>Sylvie Valencourt</cp:lastModifiedBy>
  <cp:revision>3</cp:revision>
  <dcterms:created xsi:type="dcterms:W3CDTF">2021-03-08T09:35:00Z</dcterms:created>
  <dcterms:modified xsi:type="dcterms:W3CDTF">2021-03-12T12:40:00Z</dcterms:modified>
</cp:coreProperties>
</file>