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DE03" w14:textId="5FBAEC0B" w:rsidR="00E10D5E" w:rsidRPr="00F20B4D" w:rsidRDefault="00E10D5E" w:rsidP="00BA6825">
      <w:pPr>
        <w:pStyle w:val="Sansinterligne"/>
        <w:jc w:val="center"/>
        <w:rPr>
          <w:b/>
          <w:bCs/>
          <w:sz w:val="24"/>
          <w:szCs w:val="24"/>
        </w:rPr>
      </w:pPr>
      <w:r w:rsidRPr="00F20B4D">
        <w:rPr>
          <w:b/>
          <w:bCs/>
          <w:sz w:val="24"/>
          <w:szCs w:val="24"/>
        </w:rPr>
        <w:t>La recomposition des espaces de production en Chine</w:t>
      </w:r>
    </w:p>
    <w:p w14:paraId="64522608" w14:textId="3E89E3E3" w:rsidR="00BA6825" w:rsidRPr="00F20B4D" w:rsidRDefault="00BA6825" w:rsidP="00BA6825">
      <w:pPr>
        <w:pStyle w:val="Sansinterligne"/>
        <w:jc w:val="center"/>
        <w:rPr>
          <w:b/>
          <w:bCs/>
          <w:sz w:val="24"/>
          <w:szCs w:val="24"/>
        </w:rPr>
      </w:pPr>
    </w:p>
    <w:p w14:paraId="568415A0" w14:textId="4750F45D" w:rsidR="00766230" w:rsidRPr="00F20B4D" w:rsidRDefault="00BA6825" w:rsidP="00766230">
      <w:pPr>
        <w:pStyle w:val="Sansinterligne"/>
        <w:jc w:val="both"/>
        <w:rPr>
          <w:sz w:val="24"/>
          <w:szCs w:val="24"/>
        </w:rPr>
      </w:pPr>
      <w:r w:rsidRPr="00F20B4D">
        <w:rPr>
          <w:b/>
          <w:bCs/>
          <w:sz w:val="24"/>
          <w:szCs w:val="24"/>
        </w:rPr>
        <w:t xml:space="preserve">Consigne </w:t>
      </w:r>
      <w:bookmarkStart w:id="0" w:name="_Hlk43816840"/>
      <w:r w:rsidRPr="00F20B4D">
        <w:rPr>
          <w:b/>
          <w:bCs/>
          <w:sz w:val="24"/>
          <w:szCs w:val="24"/>
        </w:rPr>
        <w:t>:</w:t>
      </w:r>
      <w:r w:rsidRPr="00F20B4D">
        <w:rPr>
          <w:sz w:val="24"/>
          <w:szCs w:val="24"/>
        </w:rPr>
        <w:t xml:space="preserve"> </w:t>
      </w:r>
      <w:r w:rsidR="009600A8" w:rsidRPr="009600A8">
        <w:rPr>
          <w:i/>
          <w:iCs/>
          <w:sz w:val="24"/>
          <w:szCs w:val="24"/>
        </w:rPr>
        <w:t>E</w:t>
      </w:r>
      <w:r w:rsidR="00B306F1" w:rsidRPr="009600A8">
        <w:rPr>
          <w:i/>
          <w:iCs/>
          <w:sz w:val="24"/>
          <w:szCs w:val="24"/>
        </w:rPr>
        <w:t xml:space="preserve">n vous basant sur le texte et vos connaissances personnelles, </w:t>
      </w:r>
      <w:r w:rsidR="00766230" w:rsidRPr="009600A8">
        <w:rPr>
          <w:i/>
          <w:iCs/>
          <w:sz w:val="24"/>
          <w:szCs w:val="24"/>
        </w:rPr>
        <w:t>exprime</w:t>
      </w:r>
      <w:r w:rsidR="00B306F1" w:rsidRPr="009600A8">
        <w:rPr>
          <w:i/>
          <w:iCs/>
          <w:sz w:val="24"/>
          <w:szCs w:val="24"/>
        </w:rPr>
        <w:t>z</w:t>
      </w:r>
      <w:r w:rsidR="00766230" w:rsidRPr="009600A8">
        <w:rPr>
          <w:i/>
          <w:iCs/>
          <w:sz w:val="24"/>
          <w:szCs w:val="24"/>
        </w:rPr>
        <w:t xml:space="preserve"> graphiquement la recomposition des espaces de production en Chine.</w:t>
      </w:r>
    </w:p>
    <w:bookmarkEnd w:id="0"/>
    <w:p w14:paraId="542BE8BC" w14:textId="77777777" w:rsidR="00B306F1" w:rsidRPr="00F20B4D" w:rsidRDefault="00B306F1" w:rsidP="00BA6825">
      <w:pPr>
        <w:pStyle w:val="Sansinterligne"/>
        <w:jc w:val="both"/>
        <w:rPr>
          <w:color w:val="FF0000"/>
          <w:sz w:val="24"/>
          <w:szCs w:val="24"/>
        </w:rPr>
      </w:pPr>
    </w:p>
    <w:p w14:paraId="1FD300E1" w14:textId="77777777" w:rsidR="00B306F1" w:rsidRPr="00B752F3" w:rsidRDefault="00B306F1" w:rsidP="00B306F1">
      <w:pPr>
        <w:pStyle w:val="Sansinterligne"/>
        <w:rPr>
          <w:sz w:val="24"/>
          <w:szCs w:val="24"/>
        </w:rPr>
      </w:pPr>
    </w:p>
    <w:p w14:paraId="65BF34D4" w14:textId="77777777" w:rsidR="00B306F1" w:rsidRPr="00B306F1" w:rsidRDefault="00B306F1" w:rsidP="00B306F1">
      <w:pPr>
        <w:pStyle w:val="Sansinterligne"/>
        <w:jc w:val="both"/>
        <w:rPr>
          <w:color w:val="FF0000"/>
        </w:rPr>
      </w:pPr>
    </w:p>
    <w:p w14:paraId="7F17C7ED" w14:textId="5C53B486" w:rsidR="009E5DA6" w:rsidRPr="00F20B4D" w:rsidRDefault="00C956F8" w:rsidP="009E5DA6">
      <w:pPr>
        <w:pStyle w:val="Sansinterligne"/>
        <w:jc w:val="both"/>
      </w:pPr>
      <w:bookmarkStart w:id="1" w:name="_Hlk43148943"/>
      <w:bookmarkStart w:id="2" w:name="_Hlk43187134"/>
      <w:r w:rsidRPr="00F20B4D">
        <w:t>L</w:t>
      </w:r>
      <w:r w:rsidR="009E5DA6" w:rsidRPr="00F20B4D">
        <w:t>e développement économique de la Chine, très rapide depuis la fin du 20</w:t>
      </w:r>
      <w:r w:rsidR="009E5DA6" w:rsidRPr="00F20B4D">
        <w:rPr>
          <w:vertAlign w:val="superscript"/>
        </w:rPr>
        <w:t>ème</w:t>
      </w:r>
      <w:r w:rsidR="009E5DA6" w:rsidRPr="00F20B4D">
        <w:t xml:space="preserve"> siècle, recompose en permanence le territoire. </w:t>
      </w:r>
    </w:p>
    <w:p w14:paraId="3C988A76" w14:textId="77777777" w:rsidR="00E65B54" w:rsidRPr="00974A83" w:rsidRDefault="00E65B54" w:rsidP="009E5DA6">
      <w:pPr>
        <w:pStyle w:val="Sansinterligne"/>
        <w:jc w:val="both"/>
      </w:pPr>
    </w:p>
    <w:p w14:paraId="3F84AC80" w14:textId="6B2A0C4A" w:rsidR="009E5DA6" w:rsidRPr="00EF53AA" w:rsidRDefault="007503AC" w:rsidP="009E5DA6">
      <w:pPr>
        <w:pStyle w:val="Sansinterligne"/>
        <w:jc w:val="both"/>
        <w:rPr>
          <w:color w:val="FF0000"/>
        </w:rPr>
      </w:pPr>
      <w:bookmarkStart w:id="3" w:name="_Hlk43150576"/>
      <w:r>
        <w:t>Après l’ouverture du pays à partir de 1978</w:t>
      </w:r>
      <w:r w:rsidR="00E65B54">
        <w:t xml:space="preserve">, </w:t>
      </w:r>
      <w:r w:rsidR="009E5DA6" w:rsidRPr="00974A83">
        <w:t>les villes de l</w:t>
      </w:r>
      <w:r w:rsidR="00BA6825" w:rsidRPr="00974A83">
        <w:t>’est</w:t>
      </w:r>
      <w:r w:rsidR="00863228">
        <w:t xml:space="preserve"> ont connu un essor spectaculaire</w:t>
      </w:r>
      <w:r w:rsidR="00982D24" w:rsidRPr="00974A83">
        <w:t>. Dès les années</w:t>
      </w:r>
      <w:r w:rsidR="00E65B54">
        <w:t xml:space="preserve"> </w:t>
      </w:r>
      <w:r w:rsidR="00982D24" w:rsidRPr="00974A83">
        <w:t>1990, certaines sont</w:t>
      </w:r>
      <w:r w:rsidR="009E5DA6" w:rsidRPr="00974A83">
        <w:t xml:space="preserve"> devenues de</w:t>
      </w:r>
      <w:r w:rsidR="00BA6825" w:rsidRPr="00974A83">
        <w:t>s</w:t>
      </w:r>
      <w:r w:rsidR="009E5DA6" w:rsidRPr="00974A83">
        <w:t xml:space="preserve"> métropoles de rang mondial : Beijing, la capitale, Shanghai</w:t>
      </w:r>
      <w:r w:rsidR="00EF53AA">
        <w:t xml:space="preserve">, Tianjin ou Guangzhou, </w:t>
      </w:r>
      <w:r w:rsidR="009E5DA6" w:rsidRPr="00974A83">
        <w:t>le</w:t>
      </w:r>
      <w:r w:rsidR="00EF53AA">
        <w:t>s</w:t>
      </w:r>
      <w:r w:rsidR="009E5DA6" w:rsidRPr="00974A83">
        <w:t xml:space="preserve"> grand</w:t>
      </w:r>
      <w:r w:rsidR="00EF53AA">
        <w:t>es</w:t>
      </w:r>
      <w:r w:rsidR="009E5DA6" w:rsidRPr="00974A83">
        <w:t xml:space="preserve"> </w:t>
      </w:r>
      <w:r w:rsidR="00EF53AA">
        <w:t xml:space="preserve">villes </w:t>
      </w:r>
      <w:r w:rsidR="009E5DA6" w:rsidRPr="00974A83">
        <w:t>port</w:t>
      </w:r>
      <w:r w:rsidR="00EF53AA">
        <w:t>uaires anciennes</w:t>
      </w:r>
      <w:r w:rsidR="009E5DA6" w:rsidRPr="00974A83">
        <w:t xml:space="preserve">. S’y ajoute Hong Kong, </w:t>
      </w:r>
      <w:r w:rsidR="00D94344" w:rsidRPr="00974A83">
        <w:t>territoire</w:t>
      </w:r>
      <w:r w:rsidR="009E5DA6" w:rsidRPr="00974A83">
        <w:t xml:space="preserve"> au statut particulier qui joue le rôle de paradis fiscal et d’interface* financière avec le reste du monde. </w:t>
      </w:r>
      <w:r w:rsidR="00982D24" w:rsidRPr="00974A83">
        <w:t xml:space="preserve">Autour de ces métropoles, </w:t>
      </w:r>
      <w:r w:rsidR="009E5DA6" w:rsidRPr="00974A83">
        <w:t xml:space="preserve">d’autres villes </w:t>
      </w:r>
      <w:r w:rsidR="00982D24" w:rsidRPr="00974A83">
        <w:t xml:space="preserve">sont devenues des centres industriels voués à la production de masse, attirant les </w:t>
      </w:r>
      <w:r w:rsidR="009E5DA6" w:rsidRPr="00974A83">
        <w:t>entreprises étrangères</w:t>
      </w:r>
      <w:r w:rsidR="00982D24" w:rsidRPr="00974A83">
        <w:t xml:space="preserve"> </w:t>
      </w:r>
      <w:r w:rsidR="009E5DA6" w:rsidRPr="00974A83">
        <w:t xml:space="preserve">grâce à leur accessibilité et à une main d’œuvre bon marché venue des campagnes. Shenzhen en est un parfait exemple. Cet ancien port de pêche </w:t>
      </w:r>
      <w:r w:rsidR="00BA6825" w:rsidRPr="00974A83">
        <w:t>a</w:t>
      </w:r>
      <w:r w:rsidR="009E5DA6" w:rsidRPr="00974A83">
        <w:t xml:space="preserve"> accueilli </w:t>
      </w:r>
      <w:r w:rsidR="00BA6825" w:rsidRPr="00974A83">
        <w:t>des centaines d’</w:t>
      </w:r>
      <w:r w:rsidR="009E5DA6" w:rsidRPr="00974A83">
        <w:t>usines, pour des taches faiblement qualifiées mais à forte intensité de main d’œuvre</w:t>
      </w:r>
      <w:r w:rsidR="005637B7" w:rsidRPr="00974A83">
        <w:t xml:space="preserve"> à bas coûts. </w:t>
      </w:r>
      <w:r w:rsidR="009E5DA6" w:rsidRPr="00974A83">
        <w:t>Par exemple</w:t>
      </w:r>
      <w:r w:rsidR="00BA6825" w:rsidRPr="00974A83">
        <w:t>,</w:t>
      </w:r>
      <w:r w:rsidR="009E5DA6" w:rsidRPr="00974A83">
        <w:t xml:space="preserve"> l’usine géante de la firme Taïwanaise Foxconn </w:t>
      </w:r>
      <w:r w:rsidR="00BA6825" w:rsidRPr="00974A83">
        <w:t xml:space="preserve">y </w:t>
      </w:r>
      <w:r w:rsidR="009E5DA6" w:rsidRPr="00974A83">
        <w:t xml:space="preserve">assemble du matériel électronique depuis 1988, au service de firmes comme Apple, </w:t>
      </w:r>
      <w:r w:rsidR="00766230" w:rsidRPr="00974A83">
        <w:t>Nintendo</w:t>
      </w:r>
      <w:r w:rsidR="009E5DA6" w:rsidRPr="00974A83">
        <w:t xml:space="preserve">, Sony… </w:t>
      </w:r>
      <w:r w:rsidR="00BA6825" w:rsidRPr="00974A83">
        <w:t>Ces productions prennent la mer vers les marchés du monde entier.</w:t>
      </w:r>
      <w:r w:rsidR="00EF53AA">
        <w:t xml:space="preserve"> </w:t>
      </w:r>
    </w:p>
    <w:p w14:paraId="479D95D1" w14:textId="497B779D" w:rsidR="009E5DA6" w:rsidRPr="00974A83" w:rsidRDefault="009E5DA6" w:rsidP="009E5DA6">
      <w:pPr>
        <w:pStyle w:val="Sansinterligne"/>
        <w:jc w:val="both"/>
      </w:pPr>
    </w:p>
    <w:p w14:paraId="3AB6E498" w14:textId="22337782" w:rsidR="00BA6825" w:rsidRPr="00974A83" w:rsidRDefault="009E5DA6" w:rsidP="009E5DA6">
      <w:pPr>
        <w:pStyle w:val="Sansinterligne"/>
        <w:jc w:val="both"/>
      </w:pPr>
      <w:r w:rsidRPr="00974A83">
        <w:t xml:space="preserve">Dans </w:t>
      </w:r>
      <w:r w:rsidR="00982D24" w:rsidRPr="00974A83">
        <w:t xml:space="preserve">les années 2000, </w:t>
      </w:r>
      <w:r w:rsidRPr="00974A83">
        <w:t>les villes vouées à la production de masse ont évolué.</w:t>
      </w:r>
      <w:r w:rsidR="00AD045E" w:rsidRPr="00974A83">
        <w:t xml:space="preserve"> </w:t>
      </w:r>
      <w:r w:rsidR="00974A83" w:rsidRPr="00974A83">
        <w:t>Ainsi, Shenzhen est d</w:t>
      </w:r>
      <w:r w:rsidR="00AD045E" w:rsidRPr="00974A83">
        <w:t>evenu</w:t>
      </w:r>
      <w:r w:rsidR="00974A83" w:rsidRPr="00974A83">
        <w:t>e</w:t>
      </w:r>
      <w:r w:rsidR="00AD045E" w:rsidRPr="00974A83">
        <w:t xml:space="preserve"> </w:t>
      </w:r>
      <w:r w:rsidR="00974A83" w:rsidRPr="00974A83">
        <w:t>à son tour une m</w:t>
      </w:r>
      <w:r w:rsidR="00AD045E" w:rsidRPr="00974A83">
        <w:t xml:space="preserve">étropole de 13 millions d’habitants, la </w:t>
      </w:r>
      <w:r w:rsidR="00466F85" w:rsidRPr="00974A83">
        <w:t xml:space="preserve">nouvelle </w:t>
      </w:r>
      <w:r w:rsidR="00AD045E" w:rsidRPr="00974A83">
        <w:t>« </w:t>
      </w:r>
      <w:r w:rsidR="00466F85" w:rsidRPr="00974A83">
        <w:t>Silicon</w:t>
      </w:r>
      <w:r w:rsidR="00AD045E" w:rsidRPr="00974A83">
        <w:t xml:space="preserve"> </w:t>
      </w:r>
      <w:r w:rsidR="00466F85" w:rsidRPr="00974A83">
        <w:t>Valley</w:t>
      </w:r>
      <w:r w:rsidR="00AD045E" w:rsidRPr="00974A83">
        <w:t> » chinoise</w:t>
      </w:r>
      <w:r w:rsidR="00974A83" w:rsidRPr="00974A83">
        <w:t xml:space="preserve">. Des </w:t>
      </w:r>
      <w:r w:rsidR="00AD045E" w:rsidRPr="00974A83">
        <w:t xml:space="preserve">FTN </w:t>
      </w:r>
      <w:r w:rsidR="00974A83" w:rsidRPr="00974A83">
        <w:t xml:space="preserve">nées en Chine y sont nées et y ont leur siège, </w:t>
      </w:r>
      <w:r w:rsidR="00AD045E" w:rsidRPr="00974A83">
        <w:t xml:space="preserve">comme Huawei, </w:t>
      </w:r>
      <w:r w:rsidR="00974A83" w:rsidRPr="00974A83">
        <w:t xml:space="preserve">devenu le </w:t>
      </w:r>
      <w:r w:rsidR="00AD045E" w:rsidRPr="00974A83">
        <w:t>2</w:t>
      </w:r>
      <w:r w:rsidR="00AD045E" w:rsidRPr="00974A83">
        <w:rPr>
          <w:vertAlign w:val="superscript"/>
        </w:rPr>
        <w:t>ème</w:t>
      </w:r>
      <w:r w:rsidR="00AD045E" w:rsidRPr="00974A83">
        <w:t xml:space="preserve"> </w:t>
      </w:r>
      <w:r w:rsidR="00974A83" w:rsidRPr="00974A83">
        <w:t>producteur mondial d</w:t>
      </w:r>
      <w:r w:rsidR="00AD045E" w:rsidRPr="00974A83">
        <w:t xml:space="preserve">e </w:t>
      </w:r>
      <w:r w:rsidR="00466F85" w:rsidRPr="00974A83">
        <w:t>smartphones</w:t>
      </w:r>
      <w:r w:rsidR="00974A83" w:rsidRPr="00974A83">
        <w:t xml:space="preserve">, </w:t>
      </w:r>
      <w:r w:rsidR="00AD045E" w:rsidRPr="00974A83">
        <w:t>leader de la 5G</w:t>
      </w:r>
      <w:r w:rsidR="00974A83" w:rsidRPr="00974A83">
        <w:t xml:space="preserve">. </w:t>
      </w:r>
      <w:r w:rsidR="00AD045E" w:rsidRPr="00974A83">
        <w:t xml:space="preserve"> </w:t>
      </w:r>
      <w:r w:rsidR="00974A83" w:rsidRPr="00974A83">
        <w:t xml:space="preserve">Désormais, les </w:t>
      </w:r>
      <w:r w:rsidR="00AD045E" w:rsidRPr="00974A83">
        <w:t xml:space="preserve">salaires et les </w:t>
      </w:r>
      <w:r w:rsidR="00974A83" w:rsidRPr="00974A83">
        <w:t xml:space="preserve">coûts, à Shenzhen, </w:t>
      </w:r>
      <w:r w:rsidR="00AD045E" w:rsidRPr="00974A83">
        <w:t xml:space="preserve">sont parmi les plus élevés de Chine. </w:t>
      </w:r>
      <w:r w:rsidR="00674A3F" w:rsidRPr="00974A83">
        <w:t xml:space="preserve">Les usines spécialisées dans les </w:t>
      </w:r>
      <w:r w:rsidR="00C956F8" w:rsidRPr="00974A83">
        <w:t>tâches manuelles</w:t>
      </w:r>
      <w:r w:rsidR="00974A83" w:rsidRPr="00974A83">
        <w:t xml:space="preserve"> cherchent ailleurs la main d’œuvre à bas coût</w:t>
      </w:r>
      <w:r w:rsidR="00674A3F" w:rsidRPr="00974A83">
        <w:t xml:space="preserve">. Foxconn a </w:t>
      </w:r>
      <w:r w:rsidR="00974A83" w:rsidRPr="00974A83">
        <w:t>ouvert</w:t>
      </w:r>
      <w:r w:rsidR="00674A3F" w:rsidRPr="00974A83">
        <w:t xml:space="preserve"> en 2010 une </w:t>
      </w:r>
      <w:r w:rsidR="00BA6825" w:rsidRPr="00974A83">
        <w:t xml:space="preserve">nouvelle </w:t>
      </w:r>
      <w:r w:rsidR="00674A3F" w:rsidRPr="00974A83">
        <w:t xml:space="preserve">usine géante dans </w:t>
      </w:r>
      <w:r w:rsidR="00BA6825" w:rsidRPr="00974A83">
        <w:t>le centre de la Chine</w:t>
      </w:r>
      <w:r w:rsidR="004C76AF" w:rsidRPr="00974A83">
        <w:t>, à</w:t>
      </w:r>
      <w:r w:rsidR="00BA6825" w:rsidRPr="00974A83">
        <w:t xml:space="preserve"> </w:t>
      </w:r>
      <w:r w:rsidR="00674A3F" w:rsidRPr="00974A83">
        <w:t xml:space="preserve">Zhengzhou, devenue </w:t>
      </w:r>
      <w:r w:rsidR="00BA6825" w:rsidRPr="00974A83">
        <w:t>à son tour « </w:t>
      </w:r>
      <w:r w:rsidR="00466F85" w:rsidRPr="00974A83">
        <w:t>iPhone</w:t>
      </w:r>
      <w:r w:rsidR="00BA6825" w:rsidRPr="00974A83">
        <w:t xml:space="preserve"> city ». </w:t>
      </w:r>
      <w:r w:rsidR="00466F85" w:rsidRPr="00974A83">
        <w:t xml:space="preserve">Zhengzhou est un exemple de ces nouvelles métropoles industrielles de </w:t>
      </w:r>
      <w:r w:rsidR="004C76AF" w:rsidRPr="00974A83">
        <w:t>la Chine centrale</w:t>
      </w:r>
      <w:r w:rsidR="00EF53AA">
        <w:t xml:space="preserve">, comme Xi’an, Chengdu, </w:t>
      </w:r>
      <w:r w:rsidR="005C3E99">
        <w:t>Chongqing</w:t>
      </w:r>
      <w:r w:rsidR="00B76D2B">
        <w:t xml:space="preserve">, </w:t>
      </w:r>
      <w:r w:rsidR="005C3E99">
        <w:t>Wuhan</w:t>
      </w:r>
      <w:r w:rsidR="00466F85" w:rsidRPr="00974A83">
        <w:t>. P</w:t>
      </w:r>
      <w:r w:rsidR="00BA6825" w:rsidRPr="00974A83">
        <w:t xml:space="preserve">our </w:t>
      </w:r>
      <w:r w:rsidR="00466F85" w:rsidRPr="00974A83">
        <w:t xml:space="preserve">permettre les </w:t>
      </w:r>
      <w:r w:rsidR="00BA6825" w:rsidRPr="00974A83">
        <w:t>export</w:t>
      </w:r>
      <w:r w:rsidR="00466F85" w:rsidRPr="00974A83">
        <w:t xml:space="preserve">ations depuis ces territoires, les autorités chinoises </w:t>
      </w:r>
      <w:r w:rsidR="00982D24" w:rsidRPr="00974A83">
        <w:t xml:space="preserve">ont développé les </w:t>
      </w:r>
      <w:r w:rsidR="00BA6825" w:rsidRPr="00974A83">
        <w:t>« nouvelle</w:t>
      </w:r>
      <w:r w:rsidR="004C76AF" w:rsidRPr="00974A83">
        <w:t>s</w:t>
      </w:r>
      <w:r w:rsidR="00BA6825" w:rsidRPr="00974A83">
        <w:t xml:space="preserve"> route</w:t>
      </w:r>
      <w:r w:rsidR="004C76AF" w:rsidRPr="00974A83">
        <w:t>s</w:t>
      </w:r>
      <w:r w:rsidR="00BA6825" w:rsidRPr="00974A83">
        <w:t xml:space="preserve"> de la soie »</w:t>
      </w:r>
      <w:r w:rsidR="00982D24" w:rsidRPr="00974A83">
        <w:t xml:space="preserve">, entre autres </w:t>
      </w:r>
      <w:r w:rsidR="00BA6825" w:rsidRPr="00974A83">
        <w:t xml:space="preserve">une voie ferrée </w:t>
      </w:r>
      <w:r w:rsidR="00982D24" w:rsidRPr="00974A83">
        <w:t xml:space="preserve">reliant </w:t>
      </w:r>
      <w:r w:rsidR="005C3E99">
        <w:t>Xi’an</w:t>
      </w:r>
      <w:r w:rsidR="00982D24" w:rsidRPr="00974A83">
        <w:t xml:space="preserve"> à l’Europ</w:t>
      </w:r>
      <w:r w:rsidR="00370D36">
        <w:t>e</w:t>
      </w:r>
      <w:r w:rsidR="00982D24" w:rsidRPr="00974A83">
        <w:t>, par la Russie</w:t>
      </w:r>
      <w:r w:rsidR="00BA6825" w:rsidRPr="00974A83">
        <w:t xml:space="preserve">. </w:t>
      </w:r>
    </w:p>
    <w:p w14:paraId="78F252A0" w14:textId="715BFE55" w:rsidR="009225F4" w:rsidRDefault="009225F4" w:rsidP="009E5DA6">
      <w:pPr>
        <w:pStyle w:val="Sansinterligne"/>
        <w:jc w:val="both"/>
      </w:pPr>
    </w:p>
    <w:p w14:paraId="4B5B597E" w14:textId="77777777" w:rsidR="00E65B54" w:rsidRPr="00974A83" w:rsidRDefault="00E65B54" w:rsidP="009E5DA6">
      <w:pPr>
        <w:pStyle w:val="Sansinterligne"/>
        <w:jc w:val="both"/>
      </w:pPr>
    </w:p>
    <w:p w14:paraId="73666541" w14:textId="296F894B" w:rsidR="00BA6825" w:rsidRPr="00974A83" w:rsidRDefault="00982D24" w:rsidP="009E5DA6">
      <w:pPr>
        <w:pStyle w:val="Sansinterligne"/>
        <w:jc w:val="both"/>
      </w:pPr>
      <w:r w:rsidRPr="00974A83">
        <w:t>Dans les années 2010, la recomposition des espaces productifs chinois franchit une nouvelle étape : la délocalisation hors de Chine des fonctions productives à haute intensité de main d’œuvre. Par exemple, c’est en Inde que Foxconn investit désormais, pour assembler les nouvelles versions de l’</w:t>
      </w:r>
      <w:proofErr w:type="spellStart"/>
      <w:r w:rsidRPr="00974A83">
        <w:t>I-Phone</w:t>
      </w:r>
      <w:proofErr w:type="spellEnd"/>
      <w:r w:rsidRPr="00974A83">
        <w:t xml:space="preserve">. </w:t>
      </w:r>
    </w:p>
    <w:bookmarkEnd w:id="3"/>
    <w:p w14:paraId="42A86A0B" w14:textId="77777777" w:rsidR="007503AC" w:rsidRDefault="007503AC" w:rsidP="007503AC">
      <w:pPr>
        <w:pStyle w:val="Sansinterligne"/>
        <w:jc w:val="both"/>
      </w:pPr>
    </w:p>
    <w:bookmarkEnd w:id="1"/>
    <w:p w14:paraId="5F1EBA99" w14:textId="13D51A3B" w:rsidR="00BA6825" w:rsidRPr="00974A83" w:rsidRDefault="00BA6825" w:rsidP="009E5DA6">
      <w:pPr>
        <w:pStyle w:val="Sansinterligne"/>
        <w:jc w:val="both"/>
      </w:pPr>
    </w:p>
    <w:bookmarkEnd w:id="2"/>
    <w:p w14:paraId="2877508F" w14:textId="77777777" w:rsidR="00F20B4D" w:rsidRPr="00974A83" w:rsidRDefault="00F20B4D" w:rsidP="00F20B4D">
      <w:pPr>
        <w:pStyle w:val="Sansinterligne"/>
        <w:jc w:val="both"/>
        <w:rPr>
          <w:i/>
          <w:iCs/>
        </w:rPr>
      </w:pPr>
      <w:r w:rsidRPr="00974A83">
        <w:rPr>
          <w:i/>
          <w:iCs/>
        </w:rPr>
        <w:t xml:space="preserve">Interface = une zone de contact et d’échanges. </w:t>
      </w:r>
    </w:p>
    <w:p w14:paraId="44E685A0" w14:textId="4FF8061F" w:rsidR="00E10D5E" w:rsidRDefault="00E10D5E" w:rsidP="009E5DA6">
      <w:pPr>
        <w:pStyle w:val="Sansinterligne"/>
        <w:jc w:val="both"/>
      </w:pPr>
    </w:p>
    <w:p w14:paraId="790FB8B6" w14:textId="6B2E1C12" w:rsidR="00BA6825" w:rsidRDefault="00BA6825" w:rsidP="009E5DA6">
      <w:pPr>
        <w:pStyle w:val="Sansinterligne"/>
        <w:jc w:val="both"/>
      </w:pPr>
    </w:p>
    <w:p w14:paraId="62F7C56A" w14:textId="7F56B1AE" w:rsidR="00BA6825" w:rsidRDefault="00BA6825" w:rsidP="009E5DA6">
      <w:pPr>
        <w:pStyle w:val="Sansinterligne"/>
        <w:jc w:val="both"/>
      </w:pPr>
    </w:p>
    <w:p w14:paraId="3BEB5CAB" w14:textId="4F4EDAB8" w:rsidR="00F443D6" w:rsidRDefault="00F443D6" w:rsidP="009E5DA6">
      <w:pPr>
        <w:pStyle w:val="Sansinterligne"/>
        <w:jc w:val="both"/>
      </w:pPr>
    </w:p>
    <w:p w14:paraId="1F29B371" w14:textId="1DD5AD6D" w:rsidR="00F443D6" w:rsidRDefault="00F443D6" w:rsidP="009E5DA6">
      <w:pPr>
        <w:pStyle w:val="Sansinterligne"/>
        <w:jc w:val="both"/>
      </w:pPr>
    </w:p>
    <w:p w14:paraId="296AEAFE" w14:textId="77777777" w:rsidR="00F443D6" w:rsidRDefault="00F443D6" w:rsidP="009E5DA6">
      <w:pPr>
        <w:pStyle w:val="Sansinterligne"/>
        <w:jc w:val="both"/>
      </w:pPr>
    </w:p>
    <w:p w14:paraId="7A0461F5" w14:textId="152EF0EA" w:rsidR="00EF53AA" w:rsidRDefault="00EF53AA" w:rsidP="00BA6825">
      <w:pPr>
        <w:pStyle w:val="Sansinterligne"/>
        <w:jc w:val="center"/>
        <w:rPr>
          <w:b/>
          <w:bCs/>
        </w:rPr>
      </w:pPr>
    </w:p>
    <w:p w14:paraId="44DCECB1" w14:textId="61E7E3F8" w:rsidR="00EF53AA" w:rsidRDefault="00991673" w:rsidP="00BA6825">
      <w:pPr>
        <w:pStyle w:val="Sansinterligne"/>
        <w:jc w:val="center"/>
        <w:rPr>
          <w:b/>
          <w:bCs/>
        </w:rPr>
      </w:pPr>
      <w:r w:rsidRPr="00991673">
        <w:rPr>
          <w:b/>
          <w:bCs/>
          <w:noProof/>
        </w:rPr>
        <w:lastRenderedPageBreak/>
        <w:drawing>
          <wp:inline distT="0" distB="0" distL="0" distR="0" wp14:anchorId="1821983C" wp14:editId="5DFE2444">
            <wp:extent cx="6723724" cy="45243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406"/>
                    <a:stretch/>
                  </pic:blipFill>
                  <pic:spPr bwMode="auto">
                    <a:xfrm>
                      <a:off x="0" y="0"/>
                      <a:ext cx="6739454" cy="453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BB16F" w14:textId="097DBC8A" w:rsidR="00EF53AA" w:rsidRDefault="00EF53AA" w:rsidP="00BA6825">
      <w:pPr>
        <w:pStyle w:val="Sansinterligne"/>
        <w:jc w:val="center"/>
        <w:rPr>
          <w:b/>
          <w:bCs/>
        </w:rPr>
      </w:pPr>
    </w:p>
    <w:p w14:paraId="1539386D" w14:textId="71A8C9E6" w:rsidR="00EF53AA" w:rsidRDefault="009600A8" w:rsidP="00EF53AA">
      <w:pPr>
        <w:pStyle w:val="Sansinterligne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</w:t>
      </w:r>
      <w:bookmarkStart w:id="4" w:name="_GoBack"/>
      <w:bookmarkEnd w:id="4"/>
    </w:p>
    <w:p w14:paraId="75C78FFF" w14:textId="03EC244C" w:rsidR="00EF53AA" w:rsidRDefault="00EF53AA" w:rsidP="00EF53AA">
      <w:pPr>
        <w:pStyle w:val="Sansinterligne"/>
        <w:jc w:val="center"/>
        <w:rPr>
          <w:b/>
          <w:bCs/>
        </w:rPr>
      </w:pPr>
      <w:r w:rsidRPr="00BA6825">
        <w:rPr>
          <w:b/>
          <w:bCs/>
        </w:rPr>
        <w:t>LEGENDE</w:t>
      </w:r>
    </w:p>
    <w:p w14:paraId="37B6AAE9" w14:textId="77777777" w:rsidR="00EF53AA" w:rsidRPr="00BA6825" w:rsidRDefault="00EF53AA" w:rsidP="00BA6825">
      <w:pPr>
        <w:pStyle w:val="Sansinterligne"/>
        <w:jc w:val="center"/>
        <w:rPr>
          <w:b/>
          <w:bCs/>
        </w:rPr>
      </w:pPr>
    </w:p>
    <w:sectPr w:rsidR="00EF53AA" w:rsidRPr="00BA6825" w:rsidSect="00E10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92"/>
    <w:multiLevelType w:val="hybridMultilevel"/>
    <w:tmpl w:val="2B9455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6136"/>
    <w:multiLevelType w:val="hybridMultilevel"/>
    <w:tmpl w:val="33E077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46839"/>
    <w:multiLevelType w:val="hybridMultilevel"/>
    <w:tmpl w:val="637AA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F8"/>
    <w:rsid w:val="00234FD6"/>
    <w:rsid w:val="00370D36"/>
    <w:rsid w:val="0038370D"/>
    <w:rsid w:val="003E7835"/>
    <w:rsid w:val="00466F85"/>
    <w:rsid w:val="004C76AF"/>
    <w:rsid w:val="005637B7"/>
    <w:rsid w:val="005C3E99"/>
    <w:rsid w:val="005F539E"/>
    <w:rsid w:val="00674A3F"/>
    <w:rsid w:val="007503AC"/>
    <w:rsid w:val="00766230"/>
    <w:rsid w:val="007A003C"/>
    <w:rsid w:val="00863228"/>
    <w:rsid w:val="009225F4"/>
    <w:rsid w:val="009600A8"/>
    <w:rsid w:val="00974A83"/>
    <w:rsid w:val="00982D24"/>
    <w:rsid w:val="00991673"/>
    <w:rsid w:val="009E5DA6"/>
    <w:rsid w:val="00A4008C"/>
    <w:rsid w:val="00AA3B46"/>
    <w:rsid w:val="00AD045E"/>
    <w:rsid w:val="00B306F1"/>
    <w:rsid w:val="00B76D2B"/>
    <w:rsid w:val="00BA6825"/>
    <w:rsid w:val="00BB0C7A"/>
    <w:rsid w:val="00C956F8"/>
    <w:rsid w:val="00CE33F3"/>
    <w:rsid w:val="00D94344"/>
    <w:rsid w:val="00E10D5E"/>
    <w:rsid w:val="00E15C47"/>
    <w:rsid w:val="00E65B54"/>
    <w:rsid w:val="00EF53AA"/>
    <w:rsid w:val="00F20B4D"/>
    <w:rsid w:val="00F443D6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3499"/>
  <w15:chartTrackingRefBased/>
  <w15:docId w15:val="{3E98120B-422D-46C9-B5E6-B727969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4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0C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C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956F8"/>
    <w:rPr>
      <w:i/>
      <w:iCs/>
    </w:rPr>
  </w:style>
  <w:style w:type="character" w:styleId="lev">
    <w:name w:val="Strong"/>
    <w:basedOn w:val="Policepardfaut"/>
    <w:uiPriority w:val="22"/>
    <w:qFormat/>
    <w:rsid w:val="00C956F8"/>
    <w:rPr>
      <w:b/>
      <w:bCs/>
    </w:rPr>
  </w:style>
  <w:style w:type="paragraph" w:customStyle="1" w:styleId="articleauthor-container">
    <w:name w:val="article__author-container"/>
    <w:basedOn w:val="Normal"/>
    <w:rsid w:val="00C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detail">
    <w:name w:val="author__detail"/>
    <w:basedOn w:val="Policepardfaut"/>
    <w:rsid w:val="00C956F8"/>
  </w:style>
  <w:style w:type="character" w:styleId="Lienhypertexte">
    <w:name w:val="Hyperlink"/>
    <w:basedOn w:val="Policepardfaut"/>
    <w:uiPriority w:val="99"/>
    <w:semiHidden/>
    <w:unhideWhenUsed/>
    <w:rsid w:val="00C956F8"/>
    <w:rPr>
      <w:color w:val="0000FF"/>
      <w:u w:val="single"/>
    </w:rPr>
  </w:style>
  <w:style w:type="character" w:customStyle="1" w:styleId="authorname">
    <w:name w:val="author__name"/>
    <w:basedOn w:val="Policepardfaut"/>
    <w:rsid w:val="00C956F8"/>
  </w:style>
  <w:style w:type="character" w:customStyle="1" w:styleId="Titre1Car">
    <w:name w:val="Titre 1 Car"/>
    <w:basedOn w:val="Policepardfaut"/>
    <w:link w:val="Titre1"/>
    <w:uiPriority w:val="9"/>
    <w:rsid w:val="00C956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rticledesc">
    <w:name w:val="article__desc"/>
    <w:basedOn w:val="Normal"/>
    <w:rsid w:val="00C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C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author">
    <w:name w:val="meta__author"/>
    <w:basedOn w:val="Policepardfaut"/>
    <w:rsid w:val="00C956F8"/>
  </w:style>
  <w:style w:type="character" w:customStyle="1" w:styleId="metadate">
    <w:name w:val="meta__date"/>
    <w:basedOn w:val="Policepardfaut"/>
    <w:rsid w:val="00C956F8"/>
  </w:style>
  <w:style w:type="character" w:customStyle="1" w:styleId="Titre2Car">
    <w:name w:val="Titre 2 Car"/>
    <w:basedOn w:val="Policepardfaut"/>
    <w:link w:val="Titre2"/>
    <w:uiPriority w:val="9"/>
    <w:semiHidden/>
    <w:rsid w:val="00234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agart">
    <w:name w:val="tagart"/>
    <w:basedOn w:val="Policepardfaut"/>
    <w:rsid w:val="00234FD6"/>
  </w:style>
  <w:style w:type="paragraph" w:customStyle="1" w:styleId="datetime">
    <w:name w:val="datetime"/>
    <w:basedOn w:val="Normal"/>
    <w:rsid w:val="002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titre">
    <w:name w:val="intertitre"/>
    <w:basedOn w:val="Policepardfaut"/>
    <w:rsid w:val="00234FD6"/>
  </w:style>
  <w:style w:type="character" w:customStyle="1" w:styleId="node-author">
    <w:name w:val="node-author"/>
    <w:basedOn w:val="Policepardfaut"/>
    <w:rsid w:val="00234FD6"/>
  </w:style>
  <w:style w:type="character" w:customStyle="1" w:styleId="username">
    <w:name w:val="username"/>
    <w:basedOn w:val="Policepardfaut"/>
    <w:rsid w:val="00234FD6"/>
  </w:style>
  <w:style w:type="character" w:customStyle="1" w:styleId="art-source">
    <w:name w:val="art-source"/>
    <w:basedOn w:val="Policepardfaut"/>
    <w:rsid w:val="0038370D"/>
  </w:style>
  <w:style w:type="character" w:customStyle="1" w:styleId="Titre3Car">
    <w:name w:val="Titre 3 Car"/>
    <w:basedOn w:val="Policepardfaut"/>
    <w:link w:val="Titre3"/>
    <w:uiPriority w:val="9"/>
    <w:semiHidden/>
    <w:rsid w:val="00BB0C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E10D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3228"/>
    <w:pPr>
      <w:spacing w:after="200" w:line="276" w:lineRule="auto"/>
      <w:ind w:left="720"/>
      <w:contextualSpacing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</w:divsChild>
    </w:div>
    <w:div w:id="468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7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22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E1E1E1"/>
            <w:right w:val="none" w:sz="0" w:space="0" w:color="auto"/>
          </w:divBdr>
          <w:divsChild>
            <w:div w:id="128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Utilisateur</cp:lastModifiedBy>
  <cp:revision>6</cp:revision>
  <dcterms:created xsi:type="dcterms:W3CDTF">2020-06-16T07:32:00Z</dcterms:created>
  <dcterms:modified xsi:type="dcterms:W3CDTF">2020-06-30T22:31:00Z</dcterms:modified>
</cp:coreProperties>
</file>