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left="2124" w:firstLine="708"/>
      </w:pPr>
      <w:bookmarkStart w:id="0" w:name="_GoBack"/>
      <w:bookmarkEnd w:id="0"/>
      <w:r>
        <w:t xml:space="preserve">Grille épreuve composée Terminale </w:t>
      </w: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5"/>
        <w:gridCol w:w="844"/>
        <w:gridCol w:w="851"/>
        <w:gridCol w:w="850"/>
        <w:gridCol w:w="851"/>
        <w:gridCol w:w="3402"/>
      </w:tblGrid>
      <w:tr>
        <w:trPr>
          <w:trHeight w:val="1302"/>
        </w:trPr>
        <w:tc>
          <w:tcPr>
            <w:tcW w:w="10453" w:type="dxa"/>
            <w:gridSpan w:val="6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N° Anonymat                                                                                    Session 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  <w:tr>
        <w:trPr>
          <w:trHeight w:val="526"/>
        </w:trPr>
        <w:tc>
          <w:tcPr>
            <w:tcW w:w="365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Degré de réussite</w:t>
            </w:r>
          </w:p>
        </w:tc>
        <w:tc>
          <w:tcPr>
            <w:tcW w:w="844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85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85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340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</w:tr>
      <w:tr>
        <w:trPr>
          <w:trHeight w:val="1169"/>
        </w:trPr>
        <w:tc>
          <w:tcPr>
            <w:tcW w:w="365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Mobilisation de connaissances 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4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/4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</w:tr>
      <w:tr>
        <w:trPr>
          <w:trHeight w:val="1300"/>
        </w:trPr>
        <w:tc>
          <w:tcPr>
            <w:tcW w:w="365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Étude d’un document 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Question 1 descriptive portant sur la compréhension du document </w:t>
            </w:r>
          </w:p>
          <w:p>
            <w:pPr>
              <w:rPr>
                <w:rFonts w:ascii="Times New Roman" w:hAnsi="Times New Roman"/>
                <w:b/>
              </w:rPr>
            </w:pP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Question 2 explicative associant les objectifs d’apprentissage et les données du document</w:t>
            </w:r>
          </w:p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4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/6</w:t>
            </w:r>
          </w:p>
        </w:tc>
      </w:tr>
      <w:tr>
        <w:trPr>
          <w:trHeight w:val="2548"/>
        </w:trPr>
        <w:tc>
          <w:tcPr>
            <w:tcW w:w="365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Raisonnement appuyé sur un dossier documentaire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Introduction, conclusion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Développement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Utilisation du dossier documentaire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Connaissances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Cohérence et logique du raisonnement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Total : 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/2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/3                              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/4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/ 1</w:t>
            </w:r>
          </w:p>
        </w:tc>
      </w:tr>
      <w:tr>
        <w:trPr>
          <w:trHeight w:val="2548"/>
        </w:trPr>
        <w:tc>
          <w:tcPr>
            <w:tcW w:w="10453" w:type="dxa"/>
            <w:gridSpan w:val="6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Appréciations : </w:t>
            </w:r>
          </w:p>
          <w:p>
            <w:pPr>
              <w:rPr>
                <w:rFonts w:ascii="Times New Roman" w:hAnsi="Times New Roman"/>
                <w:b/>
              </w:rPr>
            </w:pPr>
          </w:p>
          <w:p>
            <w:pPr>
              <w:rPr>
                <w:rFonts w:ascii="Times New Roman" w:hAnsi="Times New Roman"/>
                <w:b/>
              </w:rPr>
            </w:pPr>
          </w:p>
          <w:p>
            <w:pPr>
              <w:rPr>
                <w:rFonts w:ascii="Times New Roman" w:hAnsi="Times New Roman"/>
                <w:b/>
              </w:rPr>
            </w:pPr>
          </w:p>
          <w:p>
            <w:pPr>
              <w:rPr>
                <w:rFonts w:ascii="Times New Roman" w:hAnsi="Times New Roman"/>
                <w:b/>
              </w:rPr>
            </w:pPr>
          </w:p>
          <w:p>
            <w:pPr>
              <w:rPr>
                <w:rFonts w:ascii="Times New Roman" w:hAnsi="Times New Roman"/>
                <w:b/>
              </w:rPr>
            </w:pPr>
          </w:p>
          <w:p>
            <w:pPr>
              <w:rPr>
                <w:rFonts w:ascii="Times New Roman" w:hAnsi="Times New Roman"/>
                <w:b/>
              </w:rPr>
            </w:pPr>
          </w:p>
          <w:p>
            <w:pPr>
              <w:rPr>
                <w:rFonts w:ascii="Times New Roman" w:hAnsi="Times New Roman"/>
                <w:b/>
              </w:rPr>
            </w:pPr>
          </w:p>
          <w:p>
            <w:pPr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53" w:type="dxa"/>
            <w:gridSpan w:val="6"/>
          </w:tcPr>
          <w:p/>
        </w:tc>
      </w:tr>
    </w:tbl>
    <w:p>
      <w:pPr>
        <w:ind w:left="2124" w:firstLine="708"/>
        <w:rPr>
          <w:b/>
        </w:rPr>
      </w:pPr>
      <w:r>
        <w:rPr>
          <w:b/>
        </w:rPr>
        <w:lastRenderedPageBreak/>
        <w:t>Mode d’emploi de la grille</w:t>
      </w:r>
    </w:p>
    <w:p>
      <w:pPr>
        <w:rPr>
          <w:b/>
        </w:rPr>
      </w:pPr>
      <w:r>
        <w:rPr>
          <w:b/>
        </w:rPr>
        <w:t xml:space="preserve">Première partie : Mobilisation des connaissances </w:t>
      </w:r>
    </w:p>
    <w:p>
      <w:pPr>
        <w:spacing w:after="40"/>
      </w:pPr>
      <w:r>
        <w:rPr>
          <w:b/>
          <w:color w:val="FF0000"/>
        </w:rPr>
        <w:t>A :</w:t>
      </w:r>
      <w:r>
        <w:t xml:space="preserve"> L’élève a défini les notions figurant dans la question et a répondu correctement à la question.</w:t>
      </w:r>
    </w:p>
    <w:p>
      <w:pPr>
        <w:spacing w:after="40"/>
      </w:pPr>
      <w:r>
        <w:rPr>
          <w:b/>
          <w:i/>
          <w:color w:val="FF0000"/>
        </w:rPr>
        <w:t>Jalon</w:t>
      </w:r>
      <w:r>
        <w:t xml:space="preserve"> : L’élève qui répond globalement à la question sans définir les notions  ou qui définit les notions sans répondre à la question doit obtenir au moins la moitié des points </w:t>
      </w:r>
    </w:p>
    <w:p>
      <w:pPr>
        <w:spacing w:after="40"/>
      </w:pPr>
      <w:r>
        <w:rPr>
          <w:b/>
          <w:color w:val="FF0000"/>
        </w:rPr>
        <w:t>D :</w:t>
      </w:r>
      <w:r>
        <w:t xml:space="preserve"> L’élève ne mobilise pas les connaissances attendues et ne répond pas à la question posée</w:t>
      </w:r>
    </w:p>
    <w:p/>
    <w:p>
      <w:pPr>
        <w:rPr>
          <w:rFonts w:eastAsia="Times New Roman"/>
          <w:b/>
        </w:rPr>
      </w:pPr>
      <w:r>
        <w:rPr>
          <w:b/>
        </w:rPr>
        <w:t xml:space="preserve">Deuxième partie : Etude d’un document </w:t>
      </w:r>
    </w:p>
    <w:p>
      <w:pPr>
        <w:spacing w:after="0"/>
        <w:rPr>
          <w:b/>
        </w:rPr>
      </w:pPr>
      <w:r>
        <w:rPr>
          <w:b/>
        </w:rPr>
        <w:t>Question 1 :</w:t>
      </w:r>
    </w:p>
    <w:p>
      <w:pPr>
        <w:spacing w:after="0"/>
      </w:pPr>
      <w:r>
        <w:rPr>
          <w:b/>
          <w:color w:val="FF0000"/>
        </w:rPr>
        <w:t>A :</w:t>
      </w:r>
      <w:r>
        <w:t xml:space="preserve"> L’élève répond à la question, sélectionne les données pertinentes et lit correctement ces données. </w:t>
      </w:r>
    </w:p>
    <w:p>
      <w:pPr>
        <w:spacing w:after="0"/>
      </w:pPr>
      <w:r>
        <w:rPr>
          <w:b/>
          <w:i/>
          <w:color w:val="FF0000"/>
        </w:rPr>
        <w:t>Jalon </w:t>
      </w:r>
      <w:r>
        <w:t xml:space="preserve">: L’élève qui lit correctement les données aura la moitié des points ou l’élève qui répond à la question en sélectionnant des données pertinentes mais sans les lire correctement aura la moitié des points. </w:t>
      </w:r>
    </w:p>
    <w:p>
      <w:pPr>
        <w:spacing w:after="0"/>
      </w:pPr>
      <w:r>
        <w:rPr>
          <w:b/>
          <w:color w:val="FF0000"/>
        </w:rPr>
        <w:t>D :</w:t>
      </w:r>
      <w:r>
        <w:t xml:space="preserve"> L’élève ne répond pas à la question, ne sélectionne pas les données pertinentes et ne sait pas lire les données.</w:t>
      </w:r>
    </w:p>
    <w:p>
      <w:pPr>
        <w:spacing w:after="0"/>
      </w:pPr>
    </w:p>
    <w:p>
      <w:pPr>
        <w:spacing w:after="0"/>
        <w:rPr>
          <w:b/>
        </w:rPr>
      </w:pPr>
      <w:r>
        <w:rPr>
          <w:b/>
        </w:rPr>
        <w:t xml:space="preserve">Question 2 : </w:t>
      </w:r>
    </w:p>
    <w:p>
      <w:pPr>
        <w:spacing w:after="0"/>
      </w:pPr>
      <w:r>
        <w:rPr>
          <w:b/>
          <w:color w:val="FF0000"/>
        </w:rPr>
        <w:t>A :</w:t>
      </w:r>
      <w:r>
        <w:t xml:space="preserve"> L’élève mobilise les connaissances attendues et sélectionne des données pertinentes pour répondre à la question </w:t>
      </w:r>
    </w:p>
    <w:p>
      <w:pPr>
        <w:spacing w:after="0"/>
      </w:pPr>
      <w:r>
        <w:rPr>
          <w:b/>
          <w:i/>
          <w:color w:val="FF0000"/>
        </w:rPr>
        <w:t>Jalons</w:t>
      </w:r>
      <w:r>
        <w:t xml:space="preserve"> : </w:t>
      </w:r>
    </w:p>
    <w:p>
      <w:pPr>
        <w:pStyle w:val="Paragraphedeliste"/>
        <w:numPr>
          <w:ilvl w:val="0"/>
          <w:numId w:val="6"/>
        </w:numPr>
        <w:spacing w:after="0"/>
      </w:pPr>
      <w:r>
        <w:t>L’élève, qui mobilise les connaissances sans faire le lien avec le document, aura au moins la moitié des points.</w:t>
      </w:r>
    </w:p>
    <w:p>
      <w:pPr>
        <w:pStyle w:val="Paragraphedeliste"/>
        <w:numPr>
          <w:ilvl w:val="0"/>
          <w:numId w:val="6"/>
        </w:numPr>
        <w:spacing w:after="0"/>
      </w:pPr>
      <w:r>
        <w:t xml:space="preserve">L’élève, qui n’utilise que les données du document sans mobiliser les connaissances attendues, ne doit pas obtenir la moitié des points. </w:t>
      </w:r>
    </w:p>
    <w:p>
      <w:pPr>
        <w:spacing w:after="0"/>
      </w:pPr>
      <w:r>
        <w:rPr>
          <w:b/>
          <w:color w:val="FF0000"/>
        </w:rPr>
        <w:t>D :</w:t>
      </w:r>
      <w:r>
        <w:t xml:space="preserve"> L’élève ne mobilise pas les connaissances attendues et ne sélectionne pas des données pertinentes</w:t>
      </w:r>
    </w:p>
    <w:p>
      <w:pPr>
        <w:rPr>
          <w:b/>
        </w:rPr>
      </w:pPr>
    </w:p>
    <w:p>
      <w:pPr>
        <w:spacing w:after="0"/>
        <w:rPr>
          <w:b/>
        </w:rPr>
      </w:pPr>
      <w:r>
        <w:rPr>
          <w:b/>
        </w:rPr>
        <w:t>Troisième partie : Raisonnement appuyé sur un dossier documentaire</w:t>
      </w:r>
    </w:p>
    <w:p>
      <w:pPr>
        <w:spacing w:after="0"/>
        <w:rPr>
          <w:b/>
        </w:rPr>
      </w:pPr>
      <w:r>
        <w:rPr>
          <w:b/>
        </w:rPr>
        <w:t>Introduction et conclusion :</w:t>
      </w:r>
    </w:p>
    <w:p>
      <w:pPr>
        <w:pStyle w:val="Paragraphedeliste"/>
        <w:spacing w:after="0"/>
        <w:ind w:left="0"/>
      </w:pPr>
      <w:r>
        <w:rPr>
          <w:b/>
          <w:color w:val="FF0000"/>
        </w:rPr>
        <w:t>A :</w:t>
      </w:r>
      <w:r>
        <w:t xml:space="preserve"> Une introduction définit les termes du sujet et annonce les étapes du raisonnement</w:t>
      </w:r>
    </w:p>
    <w:p>
      <w:pPr>
        <w:pStyle w:val="Paragraphedeliste"/>
        <w:spacing w:after="0"/>
      </w:pPr>
      <w:r>
        <w:t>Une  conclusion qui synthétise les arguments et répond au sujet</w:t>
      </w:r>
    </w:p>
    <w:p>
      <w:pPr>
        <w:spacing w:after="0"/>
      </w:pPr>
      <w:r>
        <w:rPr>
          <w:b/>
          <w:color w:val="FF0000"/>
        </w:rPr>
        <w:t>D :</w:t>
      </w:r>
      <w:r>
        <w:t xml:space="preserve"> Aucune attente n’est respectée</w:t>
      </w:r>
    </w:p>
    <w:p>
      <w:pPr>
        <w:spacing w:after="0"/>
      </w:pPr>
    </w:p>
    <w:p>
      <w:pPr>
        <w:spacing w:after="0"/>
        <w:rPr>
          <w:b/>
        </w:rPr>
      </w:pPr>
      <w:r>
        <w:rPr>
          <w:b/>
        </w:rPr>
        <w:t>Développement :</w:t>
      </w:r>
    </w:p>
    <w:p>
      <w:pPr>
        <w:pStyle w:val="Paragraphedeliste"/>
        <w:numPr>
          <w:ilvl w:val="0"/>
          <w:numId w:val="6"/>
        </w:numPr>
        <w:spacing w:after="0"/>
        <w:rPr>
          <w:b/>
        </w:rPr>
      </w:pPr>
      <w:r>
        <w:rPr>
          <w:b/>
        </w:rPr>
        <w:t xml:space="preserve">Utilisation du dossier documentaire : </w:t>
      </w:r>
    </w:p>
    <w:p>
      <w:pPr>
        <w:spacing w:after="0"/>
      </w:pPr>
      <w:r>
        <w:rPr>
          <w:b/>
          <w:color w:val="FF0000"/>
        </w:rPr>
        <w:t>A :</w:t>
      </w:r>
      <w:r>
        <w:t xml:space="preserve"> Les documents sont mis en relation avec le sujet et les connaissances.</w:t>
      </w:r>
    </w:p>
    <w:p>
      <w:pPr>
        <w:spacing w:after="0"/>
      </w:pPr>
      <w:r>
        <w:t xml:space="preserve">      Les données chiffrées sont clairement introduites en donnant leur signification. </w:t>
      </w:r>
    </w:p>
    <w:p>
      <w:pPr>
        <w:spacing w:after="0"/>
      </w:pPr>
      <w:r>
        <w:rPr>
          <w:b/>
          <w:color w:val="FF0000"/>
        </w:rPr>
        <w:t>D :</w:t>
      </w:r>
      <w:r>
        <w:t xml:space="preserve"> Aucune exploitation du dossier documentaire ou dossier exploité mais utilisé de manière déconnectée par rapport au sujet et aux connaissances</w:t>
      </w:r>
    </w:p>
    <w:p>
      <w:pPr>
        <w:spacing w:after="0"/>
      </w:pPr>
    </w:p>
    <w:p>
      <w:pPr>
        <w:pStyle w:val="Paragraphedeliste"/>
        <w:numPr>
          <w:ilvl w:val="0"/>
          <w:numId w:val="6"/>
        </w:numPr>
        <w:spacing w:after="0"/>
      </w:pPr>
      <w:r>
        <w:rPr>
          <w:b/>
        </w:rPr>
        <w:t xml:space="preserve">Connaissances : </w:t>
      </w:r>
    </w:p>
    <w:p>
      <w:pPr>
        <w:spacing w:after="0"/>
      </w:pPr>
      <w:r>
        <w:rPr>
          <w:b/>
          <w:color w:val="FF0000"/>
        </w:rPr>
        <w:t>A :</w:t>
      </w:r>
      <w:r>
        <w:t xml:space="preserve"> Mobilisation et explicitation des connaissances acquises dans le cadre du programme et illustration par des exemples appropriés.</w:t>
      </w:r>
    </w:p>
    <w:p>
      <w:pPr>
        <w:spacing w:after="0"/>
      </w:pPr>
      <w:r>
        <w:rPr>
          <w:b/>
          <w:color w:val="FF0000"/>
        </w:rPr>
        <w:t>D :</w:t>
      </w:r>
      <w:r>
        <w:t xml:space="preserve"> Aucune connaissance ou connaissances hors sujet.</w:t>
      </w:r>
    </w:p>
    <w:p>
      <w:pPr>
        <w:spacing w:after="0"/>
      </w:pPr>
    </w:p>
    <w:p>
      <w:pPr>
        <w:spacing w:after="0"/>
      </w:pPr>
      <w:r>
        <w:t xml:space="preserve">      -    </w:t>
      </w:r>
      <w:r>
        <w:rPr>
          <w:b/>
        </w:rPr>
        <w:t>Cohérence et logique du raisonnement</w:t>
      </w:r>
      <w:r>
        <w:t xml:space="preserve"> : </w:t>
      </w:r>
    </w:p>
    <w:p>
      <w:pPr>
        <w:spacing w:after="0"/>
      </w:pPr>
      <w:r>
        <w:rPr>
          <w:b/>
          <w:color w:val="FF0000"/>
        </w:rPr>
        <w:t>A :</w:t>
      </w:r>
      <w:r>
        <w:t xml:space="preserve"> Organisation de l’argumentation en différents paragraphes reliés logiquement entre eux.</w:t>
      </w:r>
    </w:p>
    <w:p>
      <w:pPr>
        <w:spacing w:after="0"/>
      </w:pPr>
      <w:r>
        <w:rPr>
          <w:b/>
          <w:color w:val="FF0000"/>
        </w:rPr>
        <w:t>D :</w:t>
      </w:r>
      <w:r>
        <w:t xml:space="preserve"> Aucun paragraphe ou un paragraphe hors sujet</w:t>
      </w:r>
    </w:p>
    <w:p>
      <w:pPr>
        <w:spacing w:after="0"/>
      </w:pPr>
      <w:r>
        <w:rPr>
          <w:b/>
          <w:i/>
          <w:color w:val="FF0000"/>
        </w:rPr>
        <w:t>Jalon</w:t>
      </w:r>
      <w:r>
        <w:t xml:space="preserve"> sur le raisonnement : </w:t>
      </w:r>
    </w:p>
    <w:p>
      <w:pPr>
        <w:pStyle w:val="Paragraphedeliste"/>
        <w:numPr>
          <w:ilvl w:val="0"/>
          <w:numId w:val="6"/>
        </w:numPr>
        <w:spacing w:after="0"/>
      </w:pPr>
      <w:r>
        <w:t>Un élève qui mobilise des connaissances liées au sujet et qui  structure sa réponse ne peut pas avoir en dessous de 6 sur 10.</w:t>
      </w:r>
    </w:p>
    <w:p>
      <w:pPr>
        <w:pStyle w:val="Paragraphedeliste"/>
        <w:numPr>
          <w:ilvl w:val="0"/>
          <w:numId w:val="6"/>
        </w:numPr>
        <w:spacing w:after="0"/>
      </w:pPr>
      <w:r>
        <w:t>Un élève qui se contente d’une synthèse des documents déconnectée du sujet et sans apport de connaissances ne peut pas obtenir plus de 4 sur 10.</w:t>
      </w: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8738F"/>
    <w:multiLevelType w:val="hybridMultilevel"/>
    <w:tmpl w:val="1426343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C2F6E"/>
    <w:multiLevelType w:val="hybridMultilevel"/>
    <w:tmpl w:val="631E127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F06C9"/>
    <w:multiLevelType w:val="hybridMultilevel"/>
    <w:tmpl w:val="DD6617E2"/>
    <w:lvl w:ilvl="0" w:tplc="A300C80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4620A"/>
    <w:multiLevelType w:val="hybridMultilevel"/>
    <w:tmpl w:val="CE9E0FE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63534"/>
    <w:multiLevelType w:val="hybridMultilevel"/>
    <w:tmpl w:val="BE4C255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279E"/>
    <w:multiLevelType w:val="hybridMultilevel"/>
    <w:tmpl w:val="D9B21EA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02C42"/>
    <w:multiLevelType w:val="hybridMultilevel"/>
    <w:tmpl w:val="B86EC35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81DDC-31C3-4DB9-971C-8900A38F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styleId="Textedelespacerserv">
    <w:name w:val="Placeholder Tex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szczesny</dc:creator>
  <cp:keywords/>
  <dc:description/>
  <cp:lastModifiedBy>Utilisateur Windows</cp:lastModifiedBy>
  <cp:revision>2</cp:revision>
  <cp:lastPrinted>2020-10-07T09:13:00Z</cp:lastPrinted>
  <dcterms:created xsi:type="dcterms:W3CDTF">2024-01-29T14:49:00Z</dcterms:created>
  <dcterms:modified xsi:type="dcterms:W3CDTF">2024-01-29T14:49:00Z</dcterms:modified>
</cp:coreProperties>
</file>